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9B319" w14:textId="77777777" w:rsidR="00061846" w:rsidRDefault="00061846" w:rsidP="009B1162">
      <w:pPr>
        <w:spacing w:after="0"/>
        <w:jc w:val="center"/>
        <w:rPr>
          <w:rFonts w:cs="Calibri"/>
          <w:b/>
          <w:bCs/>
          <w:sz w:val="23"/>
          <w:szCs w:val="23"/>
        </w:rPr>
      </w:pPr>
    </w:p>
    <w:p w14:paraId="2A58B5E5" w14:textId="77777777" w:rsidR="00061846" w:rsidRDefault="00061846" w:rsidP="009B1162">
      <w:pPr>
        <w:spacing w:after="0"/>
        <w:jc w:val="center"/>
        <w:rPr>
          <w:rFonts w:cs="Calibri"/>
          <w:b/>
          <w:bCs/>
          <w:sz w:val="23"/>
          <w:szCs w:val="23"/>
        </w:rPr>
      </w:pPr>
    </w:p>
    <w:p w14:paraId="2DD0CB01" w14:textId="77777777" w:rsidR="005A20EB" w:rsidRPr="009C37CE" w:rsidRDefault="005A20EB" w:rsidP="009B1162">
      <w:pPr>
        <w:spacing w:after="0"/>
        <w:jc w:val="center"/>
        <w:rPr>
          <w:rFonts w:cs="Calibri"/>
          <w:b/>
          <w:bCs/>
          <w:sz w:val="23"/>
          <w:szCs w:val="23"/>
        </w:rPr>
      </w:pPr>
      <w:r w:rsidRPr="009C37CE">
        <w:rPr>
          <w:rFonts w:cs="Calibri"/>
          <w:b/>
          <w:bCs/>
          <w:sz w:val="23"/>
          <w:szCs w:val="23"/>
        </w:rPr>
        <w:t>ESTUDO TÉCNICO PRELIMINAR</w:t>
      </w:r>
    </w:p>
    <w:p w14:paraId="3E08A3A1" w14:textId="77777777" w:rsidR="005A20EB" w:rsidRPr="009C37CE" w:rsidRDefault="005A20EB" w:rsidP="009B1162">
      <w:pPr>
        <w:spacing w:after="0"/>
        <w:jc w:val="both"/>
        <w:rPr>
          <w:rFonts w:cs="Calibri"/>
          <w:b/>
          <w:bCs/>
          <w:sz w:val="23"/>
          <w:szCs w:val="23"/>
        </w:rPr>
      </w:pPr>
    </w:p>
    <w:p w14:paraId="6C7A2F27" w14:textId="77777777" w:rsidR="005A20EB" w:rsidRPr="009C37CE" w:rsidRDefault="005A20EB" w:rsidP="009B1162">
      <w:pPr>
        <w:spacing w:after="0"/>
        <w:rPr>
          <w:rFonts w:cs="Calibri"/>
          <w:b/>
          <w:bCs/>
          <w:sz w:val="23"/>
          <w:szCs w:val="23"/>
        </w:rPr>
      </w:pPr>
      <w:r w:rsidRPr="009C37CE">
        <w:rPr>
          <w:rFonts w:cs="Calibri"/>
          <w:b/>
          <w:bCs/>
          <w:sz w:val="23"/>
          <w:szCs w:val="23"/>
        </w:rPr>
        <w:t xml:space="preserve">1. INFORMAÇÕES BÁSICAS </w:t>
      </w:r>
    </w:p>
    <w:p w14:paraId="266FD8F1" w14:textId="77777777" w:rsidR="005A20EB" w:rsidRPr="009C37CE" w:rsidRDefault="005A20EB" w:rsidP="009B1162">
      <w:pPr>
        <w:spacing w:after="0"/>
        <w:rPr>
          <w:rFonts w:cs="Calibri"/>
          <w:sz w:val="23"/>
          <w:szCs w:val="23"/>
        </w:rPr>
      </w:pPr>
      <w:r w:rsidRPr="009C37CE">
        <w:rPr>
          <w:rFonts w:cs="Calibri"/>
          <w:sz w:val="23"/>
          <w:szCs w:val="23"/>
        </w:rPr>
        <w:t>1.1. Área Requisitante: Secretaria Municipal de Saúde</w:t>
      </w:r>
    </w:p>
    <w:p w14:paraId="35C11059" w14:textId="77777777" w:rsidR="00E028AB" w:rsidRPr="009C37CE" w:rsidRDefault="005A20EB" w:rsidP="00E028AB">
      <w:pPr>
        <w:spacing w:after="0"/>
        <w:jc w:val="both"/>
        <w:rPr>
          <w:rFonts w:eastAsia="Times New Roman" w:cs="Calibri"/>
          <w:sz w:val="23"/>
          <w:szCs w:val="23"/>
          <w:lang w:eastAsia="pt-BR"/>
        </w:rPr>
      </w:pPr>
      <w:r w:rsidRPr="009C37CE">
        <w:rPr>
          <w:rFonts w:cs="Calibri"/>
          <w:sz w:val="23"/>
          <w:szCs w:val="23"/>
        </w:rPr>
        <w:t>1.2. Ob</w:t>
      </w:r>
      <w:r w:rsidR="002B51A4" w:rsidRPr="009C37CE">
        <w:rPr>
          <w:rFonts w:cs="Calibri"/>
          <w:sz w:val="23"/>
          <w:szCs w:val="23"/>
        </w:rPr>
        <w:t xml:space="preserve">jeto: </w:t>
      </w:r>
      <w:r w:rsidR="00E028AB" w:rsidRPr="009C37CE">
        <w:rPr>
          <w:rFonts w:cs="Calibri"/>
          <w:sz w:val="23"/>
          <w:szCs w:val="23"/>
        </w:rPr>
        <w:t xml:space="preserve">A presente análise tem por objetivo demonstrar se há viabilidade técnica e econômica para a contratação de empresa especializada para </w:t>
      </w:r>
      <w:r w:rsidR="00E028AB" w:rsidRPr="009C37CE">
        <w:rPr>
          <w:rFonts w:eastAsia="Times New Roman" w:cs="Calibri"/>
          <w:sz w:val="23"/>
          <w:szCs w:val="23"/>
          <w:lang w:eastAsia="pt-BR"/>
        </w:rPr>
        <w:t>aquisição de materiais de uso na coleta de exames laboratoriais para atender as necessidades da Policlínica Municipal.</w:t>
      </w:r>
    </w:p>
    <w:p w14:paraId="23B39C3C" w14:textId="77777777" w:rsidR="005A20EB" w:rsidRPr="009C37CE" w:rsidRDefault="005A20EB" w:rsidP="009B1162">
      <w:pPr>
        <w:spacing w:after="0"/>
        <w:jc w:val="both"/>
        <w:rPr>
          <w:rFonts w:cs="Calibri"/>
          <w:b/>
          <w:bCs/>
          <w:sz w:val="23"/>
          <w:szCs w:val="23"/>
        </w:rPr>
      </w:pPr>
    </w:p>
    <w:p w14:paraId="3C7D6477" w14:textId="77777777" w:rsidR="005A20EB" w:rsidRPr="009C37CE" w:rsidRDefault="005A20EB" w:rsidP="009B1162">
      <w:pPr>
        <w:spacing w:after="0"/>
        <w:rPr>
          <w:rFonts w:cs="Calibri"/>
          <w:b/>
          <w:bCs/>
          <w:sz w:val="23"/>
          <w:szCs w:val="23"/>
        </w:rPr>
      </w:pPr>
      <w:r w:rsidRPr="009C37CE">
        <w:rPr>
          <w:rFonts w:cs="Calibri"/>
          <w:b/>
          <w:bCs/>
          <w:sz w:val="23"/>
          <w:szCs w:val="23"/>
        </w:rPr>
        <w:t>2. DESCRIÇÃO DA NECESSIDADE DE CONTRATAÇÃO</w:t>
      </w:r>
    </w:p>
    <w:p w14:paraId="31840BB0" w14:textId="0AC4CC6A" w:rsidR="005A20EB" w:rsidRPr="009C37CE" w:rsidRDefault="005A20EB" w:rsidP="009B1162">
      <w:pPr>
        <w:autoSpaceDE w:val="0"/>
        <w:autoSpaceDN w:val="0"/>
        <w:adjustRightInd w:val="0"/>
        <w:spacing w:after="0"/>
        <w:jc w:val="both"/>
        <w:rPr>
          <w:rFonts w:cs="Calibri"/>
          <w:sz w:val="23"/>
          <w:szCs w:val="23"/>
        </w:rPr>
      </w:pPr>
      <w:r w:rsidRPr="009C37CE">
        <w:rPr>
          <w:rFonts w:cs="Calibri"/>
          <w:sz w:val="23"/>
          <w:szCs w:val="23"/>
        </w:rPr>
        <w:t>Se faz necessári</w:t>
      </w:r>
      <w:r w:rsidR="00C36313" w:rsidRPr="009C37CE">
        <w:rPr>
          <w:rFonts w:cs="Calibri"/>
          <w:sz w:val="23"/>
          <w:szCs w:val="23"/>
        </w:rPr>
        <w:t>a</w:t>
      </w:r>
      <w:r w:rsidRPr="009C37CE">
        <w:rPr>
          <w:rFonts w:cs="Calibri"/>
          <w:sz w:val="23"/>
          <w:szCs w:val="23"/>
        </w:rPr>
        <w:t xml:space="preserve"> </w:t>
      </w:r>
      <w:r w:rsidR="00324A27" w:rsidRPr="009C37CE">
        <w:rPr>
          <w:rFonts w:cs="Calibri"/>
          <w:sz w:val="23"/>
          <w:szCs w:val="23"/>
        </w:rPr>
        <w:t xml:space="preserve">a abertura do presente procedimento licitatório, para manter os serviços públicos </w:t>
      </w:r>
      <w:r w:rsidR="00FF492B" w:rsidRPr="009C37CE">
        <w:rPr>
          <w:rFonts w:cs="Calibri"/>
          <w:sz w:val="23"/>
          <w:szCs w:val="23"/>
        </w:rPr>
        <w:t>de coleta laboratorial</w:t>
      </w:r>
      <w:r w:rsidR="00324A27" w:rsidRPr="009C37CE">
        <w:rPr>
          <w:rFonts w:cs="Calibri"/>
          <w:sz w:val="23"/>
          <w:szCs w:val="23"/>
        </w:rPr>
        <w:t>, para o cumprimento de sua finalidad</w:t>
      </w:r>
      <w:r w:rsidR="00FF492B" w:rsidRPr="009C37CE">
        <w:rPr>
          <w:rFonts w:cs="Calibri"/>
          <w:sz w:val="23"/>
          <w:szCs w:val="23"/>
        </w:rPr>
        <w:t xml:space="preserve">e com eficiência, </w:t>
      </w:r>
      <w:r w:rsidRPr="009C37CE">
        <w:rPr>
          <w:rFonts w:cs="Calibri"/>
          <w:sz w:val="23"/>
          <w:szCs w:val="23"/>
        </w:rPr>
        <w:t>para atender as demandas das Unidades de Saúde</w:t>
      </w:r>
      <w:r w:rsidR="00FF492B" w:rsidRPr="009C37CE">
        <w:rPr>
          <w:rFonts w:cs="Calibri"/>
          <w:sz w:val="23"/>
          <w:szCs w:val="23"/>
        </w:rPr>
        <w:t xml:space="preserve"> e da Policlínica </w:t>
      </w:r>
      <w:r w:rsidRPr="009C37CE">
        <w:rPr>
          <w:rFonts w:cs="Calibri"/>
          <w:sz w:val="23"/>
          <w:szCs w:val="23"/>
        </w:rPr>
        <w:t>e</w:t>
      </w:r>
      <w:r w:rsidR="00FF492B" w:rsidRPr="009C37CE">
        <w:rPr>
          <w:rFonts w:cs="Calibri"/>
          <w:sz w:val="23"/>
          <w:szCs w:val="23"/>
        </w:rPr>
        <w:t xml:space="preserve"> demais Unidades que</w:t>
      </w:r>
      <w:r w:rsidRPr="009C37CE">
        <w:rPr>
          <w:rFonts w:cs="Calibri"/>
          <w:sz w:val="23"/>
          <w:szCs w:val="23"/>
        </w:rPr>
        <w:t xml:space="preserve"> assistem ao sistema de saúde pública deste Município.</w:t>
      </w:r>
      <w:r w:rsidR="00324A27" w:rsidRPr="009C37CE">
        <w:rPr>
          <w:rFonts w:cs="Calibri"/>
          <w:sz w:val="23"/>
          <w:szCs w:val="23"/>
        </w:rPr>
        <w:t xml:space="preserve"> </w:t>
      </w:r>
    </w:p>
    <w:p w14:paraId="31C12C57" w14:textId="77777777" w:rsidR="005A20EB" w:rsidRPr="009C37CE" w:rsidRDefault="005A20EB" w:rsidP="009B1162">
      <w:pPr>
        <w:autoSpaceDE w:val="0"/>
        <w:autoSpaceDN w:val="0"/>
        <w:adjustRightInd w:val="0"/>
        <w:spacing w:after="0"/>
        <w:jc w:val="both"/>
        <w:rPr>
          <w:rFonts w:cs="Calibri"/>
          <w:sz w:val="23"/>
          <w:szCs w:val="23"/>
        </w:rPr>
      </w:pPr>
    </w:p>
    <w:p w14:paraId="717163C5" w14:textId="77777777" w:rsidR="00324A27" w:rsidRPr="009C37CE" w:rsidRDefault="00324A27" w:rsidP="009B1162">
      <w:pPr>
        <w:autoSpaceDE w:val="0"/>
        <w:autoSpaceDN w:val="0"/>
        <w:adjustRightInd w:val="0"/>
        <w:spacing w:after="0"/>
        <w:jc w:val="both"/>
        <w:rPr>
          <w:rFonts w:cs="Calibri"/>
          <w:sz w:val="23"/>
          <w:szCs w:val="23"/>
        </w:rPr>
      </w:pPr>
      <w:r w:rsidRPr="009C37CE">
        <w:rPr>
          <w:rFonts w:cs="Calibri"/>
          <w:sz w:val="23"/>
          <w:szCs w:val="23"/>
        </w:rPr>
        <w:t xml:space="preserve">Considerando que de acordo com o Art. 196, da Constituição Federal, a saúde é direito de todos e dever do Estado, garantido mediante políticas sociais e econômicas que visem à redução do risco de doença e de outros agravos e ao acesso universal e igualitário às ações e serviços para sua promoção, proteção e recuperação. </w:t>
      </w:r>
    </w:p>
    <w:p w14:paraId="6CA6B843" w14:textId="77777777" w:rsidR="00324A27" w:rsidRPr="009C37CE" w:rsidRDefault="00324A27" w:rsidP="009B1162">
      <w:pPr>
        <w:autoSpaceDE w:val="0"/>
        <w:autoSpaceDN w:val="0"/>
        <w:adjustRightInd w:val="0"/>
        <w:spacing w:after="0"/>
        <w:jc w:val="both"/>
        <w:rPr>
          <w:rFonts w:cs="Calibri"/>
          <w:sz w:val="23"/>
          <w:szCs w:val="23"/>
        </w:rPr>
      </w:pPr>
    </w:p>
    <w:p w14:paraId="05690A9F" w14:textId="77777777" w:rsidR="00E028AB" w:rsidRDefault="00E028AB" w:rsidP="00E028AB">
      <w:pPr>
        <w:autoSpaceDE w:val="0"/>
        <w:autoSpaceDN w:val="0"/>
        <w:adjustRightInd w:val="0"/>
        <w:spacing w:after="0"/>
        <w:jc w:val="both"/>
        <w:rPr>
          <w:rFonts w:cs="Calibri"/>
          <w:sz w:val="23"/>
          <w:szCs w:val="23"/>
        </w:rPr>
      </w:pPr>
      <w:r w:rsidRPr="009C37CE">
        <w:rPr>
          <w:rFonts w:cs="Calibri"/>
          <w:sz w:val="23"/>
          <w:szCs w:val="23"/>
        </w:rPr>
        <w:t xml:space="preserve">Considerando que de acordo com o Art. 196, da Constituição Federal, a saúde é direito de todos e dever do Estado, garantido mediante políticas sociais e econômicas que visem à redução do risco de doença e de outros agravos e ao acesso universal e igualitário às ações e serviços para sua promoção, proteção e recuperação. </w:t>
      </w:r>
    </w:p>
    <w:p w14:paraId="2990575F" w14:textId="77777777" w:rsidR="009C37CE" w:rsidRPr="009C37CE" w:rsidRDefault="009C37CE" w:rsidP="00E028AB">
      <w:pPr>
        <w:autoSpaceDE w:val="0"/>
        <w:autoSpaceDN w:val="0"/>
        <w:adjustRightInd w:val="0"/>
        <w:spacing w:after="0"/>
        <w:jc w:val="both"/>
        <w:rPr>
          <w:rFonts w:cs="Calibri"/>
          <w:sz w:val="23"/>
          <w:szCs w:val="23"/>
        </w:rPr>
      </w:pPr>
    </w:p>
    <w:p w14:paraId="29C93527" w14:textId="77777777" w:rsidR="00E028AB" w:rsidRDefault="00E028AB" w:rsidP="00E028AB">
      <w:pPr>
        <w:spacing w:after="0"/>
        <w:jc w:val="both"/>
        <w:rPr>
          <w:rFonts w:cs="Calibri"/>
          <w:sz w:val="23"/>
          <w:szCs w:val="23"/>
        </w:rPr>
      </w:pPr>
      <w:r w:rsidRPr="009C37CE">
        <w:rPr>
          <w:rFonts w:cs="Calibri"/>
          <w:sz w:val="23"/>
          <w:szCs w:val="23"/>
        </w:rPr>
        <w:t>Considerando que no município é prioridade o bem estar da população.</w:t>
      </w:r>
    </w:p>
    <w:p w14:paraId="13464C92" w14:textId="77777777" w:rsidR="009C37CE" w:rsidRPr="009C37CE" w:rsidRDefault="009C37CE" w:rsidP="00E028AB">
      <w:pPr>
        <w:spacing w:after="0"/>
        <w:jc w:val="both"/>
        <w:rPr>
          <w:rFonts w:cs="Calibri"/>
          <w:sz w:val="23"/>
          <w:szCs w:val="23"/>
        </w:rPr>
      </w:pPr>
    </w:p>
    <w:p w14:paraId="2708E645" w14:textId="77777777" w:rsidR="00E028AB" w:rsidRDefault="00E028AB" w:rsidP="00E028AB">
      <w:pPr>
        <w:jc w:val="both"/>
        <w:rPr>
          <w:rFonts w:cs="Calibri"/>
          <w:sz w:val="23"/>
          <w:szCs w:val="23"/>
        </w:rPr>
      </w:pPr>
      <w:r w:rsidRPr="009C37CE">
        <w:rPr>
          <w:rFonts w:cs="Calibri"/>
          <w:sz w:val="23"/>
          <w:szCs w:val="23"/>
        </w:rPr>
        <w:t>Considerando a importância desta aquisição para não haver o deslocamento para cidades vizinhas pactuadas para realizar os procedimentos dando assim mais conforto e comodidade a nossa população, é que se faz necessário a contratação da empresa especializada para aquisição dos materiais de uso na coleta.  A coleta eficiente e correta da amostra constitui a etapa mais importante para obter um di</w:t>
      </w:r>
      <w:r w:rsidRPr="009C37CE">
        <w:rPr>
          <w:rFonts w:cs="Calibri"/>
          <w:sz w:val="23"/>
          <w:szCs w:val="23"/>
          <w:shd w:val="clear" w:color="auto" w:fill="FFFFFF"/>
        </w:rPr>
        <w:t xml:space="preserve">agnóstico seguro e eficaz e é </w:t>
      </w:r>
      <w:r w:rsidRPr="009C37CE">
        <w:rPr>
          <w:rFonts w:cs="Calibri"/>
          <w:sz w:val="23"/>
          <w:szCs w:val="23"/>
        </w:rPr>
        <w:t>o primeiro passo para obter um diagnóstico preciso e confiável.</w:t>
      </w:r>
    </w:p>
    <w:p w14:paraId="5418DAEA" w14:textId="77777777" w:rsidR="009C37CE" w:rsidRDefault="005A20EB" w:rsidP="009B1162">
      <w:pPr>
        <w:spacing w:after="0"/>
        <w:jc w:val="both"/>
        <w:rPr>
          <w:rFonts w:cs="Calibri"/>
          <w:b/>
          <w:bCs/>
          <w:sz w:val="23"/>
          <w:szCs w:val="23"/>
        </w:rPr>
      </w:pPr>
      <w:r w:rsidRPr="009C37CE">
        <w:rPr>
          <w:rFonts w:cs="Calibri"/>
          <w:b/>
          <w:bCs/>
          <w:sz w:val="23"/>
          <w:szCs w:val="23"/>
        </w:rPr>
        <w:t>3. DESCRIÇÃO DOS REQUISITOS DA CONTRATAÇÃO</w:t>
      </w:r>
    </w:p>
    <w:p w14:paraId="1F9B38F0" w14:textId="77777777" w:rsidR="009C37CE" w:rsidRDefault="009C37CE" w:rsidP="009B1162">
      <w:pPr>
        <w:spacing w:after="0"/>
        <w:jc w:val="both"/>
        <w:rPr>
          <w:rFonts w:cs="Calibri"/>
          <w:b/>
          <w:bCs/>
          <w:sz w:val="23"/>
          <w:szCs w:val="23"/>
        </w:rPr>
      </w:pPr>
    </w:p>
    <w:p w14:paraId="43E4CB6B" w14:textId="77777777" w:rsidR="00E50EE9" w:rsidRDefault="00E50EE9" w:rsidP="009B1162">
      <w:pPr>
        <w:spacing w:after="0"/>
        <w:jc w:val="both"/>
        <w:rPr>
          <w:rFonts w:cs="Calibri"/>
          <w:b/>
          <w:bCs/>
          <w:sz w:val="23"/>
          <w:szCs w:val="23"/>
        </w:rPr>
      </w:pPr>
    </w:p>
    <w:p w14:paraId="6239397F" w14:textId="77777777" w:rsidR="00E50EE9" w:rsidRPr="00A143E8" w:rsidRDefault="00E50EE9" w:rsidP="00E50EE9">
      <w:pPr>
        <w:spacing w:after="0"/>
        <w:jc w:val="both"/>
        <w:rPr>
          <w:rFonts w:eastAsiaTheme="minorHAnsi" w:cs="Calibri"/>
          <w:sz w:val="23"/>
          <w:szCs w:val="23"/>
        </w:rPr>
      </w:pPr>
      <w:r w:rsidRPr="00A143E8">
        <w:rPr>
          <w:rFonts w:cs="Calibri"/>
          <w:sz w:val="23"/>
          <w:szCs w:val="23"/>
        </w:rPr>
        <w:t xml:space="preserve">3.1. Os requisitos da contratação abrangem o seguinte: </w:t>
      </w:r>
    </w:p>
    <w:p w14:paraId="485F9687"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3.1.1. Em sujeição às normas técnicas, o material deve atender aos requisitos mínimos de utilidade, resistência e segurança e atender às normas técnicas aplicáveis ao objeto e divulgadas por órgãos oficiais competentes. </w:t>
      </w:r>
    </w:p>
    <w:p w14:paraId="161E8745"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3.1.2. Para o fornecimento dos materiais, objeto deste estudo técnico preliminar, a contratada deverá observar, no que couber, os critérios de sustentabilidade ambiental, contidos na Instrução Normativa nº 01, de 19 de janeiro de 2010, da Secretaria de Logística e Tecnologia da Informação do Ministério do Planejamento, Orçamento e Gestão – SLTI/MPOG. </w:t>
      </w:r>
    </w:p>
    <w:p w14:paraId="2C382DD2" w14:textId="7F783E02" w:rsidR="00E50EE9" w:rsidRPr="00A143E8" w:rsidRDefault="00E50EE9" w:rsidP="00E50EE9">
      <w:pPr>
        <w:spacing w:after="0"/>
        <w:ind w:left="709"/>
        <w:jc w:val="both"/>
        <w:rPr>
          <w:rFonts w:cs="Calibri"/>
          <w:sz w:val="23"/>
          <w:szCs w:val="23"/>
        </w:rPr>
      </w:pPr>
      <w:r w:rsidRPr="00A143E8">
        <w:rPr>
          <w:rFonts w:cs="Calibri"/>
          <w:sz w:val="23"/>
          <w:szCs w:val="23"/>
        </w:rPr>
        <w:t xml:space="preserve">3.1.3. A </w:t>
      </w:r>
      <w:r w:rsidRPr="00324D76">
        <w:rPr>
          <w:rFonts w:cs="Calibri"/>
          <w:sz w:val="23"/>
          <w:szCs w:val="23"/>
        </w:rPr>
        <w:t xml:space="preserve">contratada deverá entregar o material, quando da solicitação da Contratante, </w:t>
      </w:r>
      <w:r w:rsidR="00324D76" w:rsidRPr="00324D76">
        <w:rPr>
          <w:rFonts w:cs="Calibri"/>
          <w:sz w:val="23"/>
          <w:szCs w:val="23"/>
        </w:rPr>
        <w:t xml:space="preserve">de acordo surgir à necessidade, </w:t>
      </w:r>
      <w:r w:rsidRPr="00324D76">
        <w:rPr>
          <w:rFonts w:cs="Calibri"/>
          <w:sz w:val="23"/>
          <w:szCs w:val="23"/>
        </w:rPr>
        <w:t>nos</w:t>
      </w:r>
      <w:r w:rsidRPr="00A143E8">
        <w:rPr>
          <w:rFonts w:cs="Calibri"/>
          <w:sz w:val="23"/>
          <w:szCs w:val="23"/>
        </w:rPr>
        <w:t xml:space="preserve"> endereços especificados no instrumento convocatório; </w:t>
      </w:r>
    </w:p>
    <w:p w14:paraId="02429D45" w14:textId="77777777" w:rsidR="00E50EE9" w:rsidRPr="00A143E8" w:rsidRDefault="00E50EE9" w:rsidP="00E50EE9">
      <w:pPr>
        <w:spacing w:after="0"/>
        <w:ind w:left="709"/>
        <w:jc w:val="both"/>
        <w:rPr>
          <w:rFonts w:cs="Calibri"/>
          <w:sz w:val="23"/>
          <w:szCs w:val="23"/>
        </w:rPr>
      </w:pPr>
      <w:r w:rsidRPr="00A143E8">
        <w:rPr>
          <w:rFonts w:cs="Calibri"/>
          <w:sz w:val="23"/>
          <w:szCs w:val="23"/>
        </w:rPr>
        <w:t>3.1.4. A contratada deve</w:t>
      </w:r>
      <w:bookmarkStart w:id="0" w:name="_GoBack"/>
      <w:bookmarkEnd w:id="0"/>
      <w:r w:rsidRPr="00A143E8">
        <w:rPr>
          <w:rFonts w:cs="Calibri"/>
          <w:sz w:val="23"/>
          <w:szCs w:val="23"/>
        </w:rPr>
        <w:t>rá assumir a responsabilidade por todas as providências e obrigações estabelecidas na legislação específica sobre a qualidade e especificação do material que será entregue;</w:t>
      </w:r>
    </w:p>
    <w:p w14:paraId="50981A96"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 3.1.5. A contratada deverá fornecer diretamente o objeto, não podendo transferir a responsabilidade pelo objeto licitado para nenhuma outra empresa ou instituição de qualquer natureza; </w:t>
      </w:r>
    </w:p>
    <w:p w14:paraId="7640C103"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3.1.6. Nos valores propostos deverão estar inclusos todos os custos operacionais, encargos previdenciários, trabalhistas, tributários, comerciais e quaisquer outros que incidam direta ou indiretamente no fornecimento dos bens; </w:t>
      </w:r>
    </w:p>
    <w:p w14:paraId="2D397CBD"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3.1.7. A proposta da contratada deverá ser redigida em língua portuguesa, datilografada ou digitada, em uma via, sem emendas, rasuras, entrelinhas ou ressalvas, devendo a última folha ser assinada e as demais rubricadas pelo licitante ou seu representante legal. Deverá ainda conter a indicação do banco, número da conta e agência, para fins de pagamento; </w:t>
      </w:r>
    </w:p>
    <w:p w14:paraId="117320D3" w14:textId="77777777" w:rsidR="00E50EE9" w:rsidRPr="00A143E8" w:rsidRDefault="00E50EE9" w:rsidP="00E50EE9">
      <w:pPr>
        <w:spacing w:after="0"/>
        <w:ind w:left="708"/>
        <w:jc w:val="both"/>
        <w:rPr>
          <w:rFonts w:cs="Calibri"/>
          <w:sz w:val="23"/>
          <w:szCs w:val="23"/>
        </w:rPr>
      </w:pPr>
      <w:r w:rsidRPr="00A143E8">
        <w:rPr>
          <w:rFonts w:cs="Calibri"/>
          <w:sz w:val="23"/>
          <w:szCs w:val="23"/>
        </w:rPr>
        <w:t xml:space="preserve">3.1.8. Não haverá exigência da garantia da contratação dos art. 96 e seguintes da Lei nº 14.133/21. </w:t>
      </w:r>
    </w:p>
    <w:p w14:paraId="08BF010B" w14:textId="77777777" w:rsidR="00E50EE9" w:rsidRPr="00A143E8" w:rsidRDefault="00E50EE9" w:rsidP="00E50EE9">
      <w:pPr>
        <w:spacing w:after="0"/>
        <w:ind w:left="709"/>
        <w:jc w:val="both"/>
        <w:rPr>
          <w:rFonts w:cs="Calibri"/>
          <w:sz w:val="23"/>
          <w:szCs w:val="23"/>
        </w:rPr>
      </w:pPr>
      <w:r w:rsidRPr="00A143E8">
        <w:rPr>
          <w:rFonts w:cs="Calibri"/>
          <w:sz w:val="23"/>
          <w:szCs w:val="23"/>
        </w:rPr>
        <w:t xml:space="preserve">3.1.9. A empresa deverá apresentar material constituído e embalado com critérios socioambientais vigentes decorrentes da Lei Federal nº 6.938/81 e regulamentos, com os respectivos registros e comprovações oficiais, além de atentar para as exigências da Política de Resíduos Sólidos. </w:t>
      </w:r>
    </w:p>
    <w:p w14:paraId="2297B3ED" w14:textId="77777777" w:rsidR="00E50EE9" w:rsidRDefault="00E50EE9" w:rsidP="00E50EE9">
      <w:pPr>
        <w:spacing w:after="0"/>
        <w:ind w:left="709"/>
        <w:jc w:val="both"/>
        <w:rPr>
          <w:rFonts w:cs="Calibri"/>
          <w:sz w:val="23"/>
          <w:szCs w:val="23"/>
        </w:rPr>
      </w:pPr>
      <w:r w:rsidRPr="00A143E8">
        <w:rPr>
          <w:rFonts w:cs="Calibri"/>
          <w:sz w:val="23"/>
          <w:szCs w:val="23"/>
        </w:rPr>
        <w:t>3.1.10. Todas as especificações do objeto contidas na proposta, tais como marca, modelo, tipo, fabricante e procedência, vinculam a Contratada.</w:t>
      </w:r>
    </w:p>
    <w:p w14:paraId="1D97072F" w14:textId="77777777" w:rsidR="00E50EE9" w:rsidRDefault="00E50EE9" w:rsidP="00E50EE9">
      <w:pPr>
        <w:spacing w:after="0"/>
        <w:ind w:left="709"/>
        <w:jc w:val="both"/>
        <w:rPr>
          <w:rFonts w:cs="Calibri"/>
          <w:sz w:val="23"/>
          <w:szCs w:val="23"/>
        </w:rPr>
      </w:pPr>
    </w:p>
    <w:p w14:paraId="561BC28E" w14:textId="77777777" w:rsidR="00E50EE9" w:rsidRDefault="00E50EE9" w:rsidP="00E50EE9">
      <w:pPr>
        <w:spacing w:after="0"/>
        <w:ind w:left="709"/>
        <w:jc w:val="both"/>
        <w:rPr>
          <w:rFonts w:cs="Calibri"/>
          <w:sz w:val="23"/>
          <w:szCs w:val="23"/>
        </w:rPr>
      </w:pPr>
    </w:p>
    <w:p w14:paraId="60F284CF" w14:textId="77777777" w:rsidR="00E50EE9" w:rsidRPr="00A143E8" w:rsidRDefault="00E50EE9" w:rsidP="00E50EE9">
      <w:pPr>
        <w:spacing w:after="0"/>
        <w:ind w:left="709"/>
        <w:jc w:val="both"/>
        <w:rPr>
          <w:rFonts w:cs="Calibri"/>
          <w:sz w:val="23"/>
          <w:szCs w:val="23"/>
        </w:rPr>
      </w:pPr>
    </w:p>
    <w:p w14:paraId="30DE5607" w14:textId="77777777" w:rsidR="00E50EE9" w:rsidRPr="00A143E8" w:rsidRDefault="00E50EE9" w:rsidP="00E50EE9">
      <w:pPr>
        <w:spacing w:after="0"/>
        <w:jc w:val="both"/>
        <w:rPr>
          <w:rFonts w:cs="Calibri"/>
          <w:sz w:val="23"/>
          <w:szCs w:val="23"/>
        </w:rPr>
      </w:pPr>
      <w:r w:rsidRPr="00A143E8">
        <w:rPr>
          <w:rFonts w:cs="Calibri"/>
          <w:sz w:val="23"/>
          <w:szCs w:val="23"/>
        </w:rPr>
        <w:t xml:space="preserve">3.2. Para aquisição do objeto, se faz necessário o atendimento a alguns requisitos mínimos, dentre eles os de qualidade e capacidade de execução pelo contratado, nos termos do art. 72 da Lei 14.133/21. </w:t>
      </w:r>
    </w:p>
    <w:p w14:paraId="5C971698" w14:textId="77777777" w:rsidR="00E50EE9" w:rsidRPr="00A143E8" w:rsidRDefault="00E50EE9" w:rsidP="00E50EE9">
      <w:pPr>
        <w:spacing w:after="0"/>
        <w:jc w:val="both"/>
        <w:rPr>
          <w:rFonts w:cs="Calibri"/>
          <w:sz w:val="23"/>
          <w:szCs w:val="23"/>
        </w:rPr>
      </w:pPr>
      <w:r w:rsidRPr="00A143E8">
        <w:rPr>
          <w:rFonts w:cs="Calibri"/>
          <w:sz w:val="23"/>
          <w:szCs w:val="23"/>
        </w:rPr>
        <w:t>3.3. Conforme art. 62 da Lei Federal 14.133/21, segue em anexo os documentos referentes a habilitação jurídica, habilitação técnica, habilitação fiscal, social e trabalhista e habilitação econômico-financeira, sendo eles:</w:t>
      </w:r>
    </w:p>
    <w:p w14:paraId="2B4AAD12" w14:textId="77777777" w:rsidR="00E50EE9" w:rsidRPr="00A143E8" w:rsidRDefault="00E50EE9" w:rsidP="00E50EE9">
      <w:pPr>
        <w:spacing w:after="0"/>
        <w:jc w:val="both"/>
        <w:rPr>
          <w:rFonts w:cs="Calibri"/>
          <w:sz w:val="23"/>
          <w:szCs w:val="23"/>
        </w:rPr>
      </w:pPr>
      <w:r w:rsidRPr="00A143E8">
        <w:rPr>
          <w:rFonts w:cs="Calibri"/>
          <w:sz w:val="23"/>
          <w:szCs w:val="23"/>
        </w:rPr>
        <w:t>a) Contrato Social da Empresa (todas as alterações ou última consolidação);</w:t>
      </w:r>
    </w:p>
    <w:p w14:paraId="6ADE5BEF" w14:textId="77777777" w:rsidR="00E50EE9" w:rsidRPr="00A143E8" w:rsidRDefault="00E50EE9" w:rsidP="00E50EE9">
      <w:pPr>
        <w:spacing w:after="0"/>
        <w:jc w:val="both"/>
        <w:rPr>
          <w:rFonts w:cs="Calibri"/>
          <w:sz w:val="23"/>
          <w:szCs w:val="23"/>
        </w:rPr>
      </w:pPr>
      <w:r w:rsidRPr="00A143E8">
        <w:rPr>
          <w:rFonts w:cs="Calibri"/>
          <w:sz w:val="23"/>
          <w:szCs w:val="23"/>
        </w:rPr>
        <w:t>b) Documento de Identificação dos sócios da empresa;</w:t>
      </w:r>
    </w:p>
    <w:p w14:paraId="6F79DC34" w14:textId="77777777" w:rsidR="00E50EE9" w:rsidRPr="00A143E8" w:rsidRDefault="00E50EE9" w:rsidP="00E50EE9">
      <w:pPr>
        <w:spacing w:after="0"/>
        <w:jc w:val="both"/>
        <w:rPr>
          <w:rFonts w:cs="Calibri"/>
          <w:sz w:val="23"/>
          <w:szCs w:val="23"/>
        </w:rPr>
      </w:pPr>
      <w:r w:rsidRPr="00A143E8">
        <w:rPr>
          <w:rFonts w:cs="Calibri"/>
          <w:sz w:val="23"/>
          <w:szCs w:val="23"/>
        </w:rPr>
        <w:t>c) Prova de inscrição no Cadastro Nacional da Pessoa Jurídica (CNPJ);</w:t>
      </w:r>
    </w:p>
    <w:p w14:paraId="3101A4D0" w14:textId="77777777" w:rsidR="00E50EE9" w:rsidRPr="00A143E8" w:rsidRDefault="00E50EE9" w:rsidP="00E50EE9">
      <w:pPr>
        <w:spacing w:after="0"/>
        <w:jc w:val="both"/>
        <w:rPr>
          <w:rFonts w:cs="Calibri"/>
          <w:sz w:val="23"/>
          <w:szCs w:val="23"/>
        </w:rPr>
      </w:pPr>
      <w:r w:rsidRPr="00A143E8">
        <w:rPr>
          <w:rFonts w:cs="Calibri"/>
          <w:sz w:val="23"/>
          <w:szCs w:val="23"/>
        </w:rPr>
        <w:t>d) Regularidade perante a Fazenda Municipal;</w:t>
      </w:r>
    </w:p>
    <w:p w14:paraId="271C8506" w14:textId="77777777" w:rsidR="00E50EE9" w:rsidRPr="00A143E8" w:rsidRDefault="00E50EE9" w:rsidP="00E50EE9">
      <w:pPr>
        <w:spacing w:after="0"/>
        <w:jc w:val="both"/>
        <w:rPr>
          <w:rFonts w:cs="Calibri"/>
          <w:sz w:val="23"/>
          <w:szCs w:val="23"/>
        </w:rPr>
      </w:pPr>
      <w:r w:rsidRPr="00A143E8">
        <w:rPr>
          <w:rFonts w:cs="Calibri"/>
          <w:sz w:val="23"/>
          <w:szCs w:val="23"/>
        </w:rPr>
        <w:t>e) Regularidade perante a Fazenda Estadual;</w:t>
      </w:r>
    </w:p>
    <w:p w14:paraId="0C27F945" w14:textId="77777777" w:rsidR="00E50EE9" w:rsidRPr="00A143E8" w:rsidRDefault="00E50EE9" w:rsidP="00E50EE9">
      <w:pPr>
        <w:spacing w:after="0"/>
        <w:jc w:val="both"/>
        <w:rPr>
          <w:rFonts w:cs="Calibri"/>
          <w:sz w:val="23"/>
          <w:szCs w:val="23"/>
        </w:rPr>
      </w:pPr>
      <w:r w:rsidRPr="00A143E8">
        <w:rPr>
          <w:rFonts w:cs="Calibri"/>
          <w:sz w:val="23"/>
          <w:szCs w:val="23"/>
        </w:rPr>
        <w:t>f) Regularidade perante a Fazenda Federal;</w:t>
      </w:r>
    </w:p>
    <w:p w14:paraId="7492877B" w14:textId="77777777" w:rsidR="00E50EE9" w:rsidRPr="00A143E8" w:rsidRDefault="00E50EE9" w:rsidP="00E50EE9">
      <w:pPr>
        <w:spacing w:after="0"/>
        <w:jc w:val="both"/>
        <w:rPr>
          <w:rFonts w:cs="Calibri"/>
          <w:sz w:val="23"/>
          <w:szCs w:val="23"/>
        </w:rPr>
      </w:pPr>
      <w:r w:rsidRPr="00A143E8">
        <w:rPr>
          <w:rFonts w:cs="Calibri"/>
          <w:sz w:val="23"/>
          <w:szCs w:val="23"/>
        </w:rPr>
        <w:t>g) Regularidade perante a Caixa Econômica;</w:t>
      </w:r>
    </w:p>
    <w:p w14:paraId="34647B76" w14:textId="77777777" w:rsidR="00E50EE9" w:rsidRPr="00A143E8" w:rsidRDefault="00E50EE9" w:rsidP="00E50EE9">
      <w:pPr>
        <w:spacing w:after="0"/>
        <w:jc w:val="both"/>
        <w:rPr>
          <w:rFonts w:cs="Calibri"/>
          <w:sz w:val="23"/>
          <w:szCs w:val="23"/>
        </w:rPr>
      </w:pPr>
      <w:r w:rsidRPr="00A143E8">
        <w:rPr>
          <w:rFonts w:cs="Calibri"/>
          <w:sz w:val="23"/>
          <w:szCs w:val="23"/>
        </w:rPr>
        <w:t>h) Regularidade perante a Justiça do Trabalho;</w:t>
      </w:r>
    </w:p>
    <w:p w14:paraId="0DE1286D" w14:textId="77777777" w:rsidR="00E50EE9" w:rsidRPr="00A143E8" w:rsidRDefault="00E50EE9" w:rsidP="00E50EE9">
      <w:pPr>
        <w:spacing w:after="0"/>
        <w:jc w:val="both"/>
        <w:rPr>
          <w:rFonts w:cs="Calibri"/>
          <w:sz w:val="23"/>
          <w:szCs w:val="23"/>
        </w:rPr>
      </w:pPr>
      <w:r w:rsidRPr="00A143E8">
        <w:rPr>
          <w:rFonts w:cs="Calibri"/>
          <w:sz w:val="23"/>
          <w:szCs w:val="23"/>
        </w:rPr>
        <w:t>i) Comprovação de aptidão para a prestação dos serviços em características, quantidades e prazos compatíveis com o objeto desta licitação, ou com o item pertinente, por meio da apresentação de no mínimo um atestado de capacidade técnica fornecido por pessoas jurídicas de direito público ou privado.</w:t>
      </w:r>
    </w:p>
    <w:p w14:paraId="11D886D0" w14:textId="77777777" w:rsidR="00E50EE9" w:rsidRPr="00A143E8" w:rsidRDefault="00E50EE9" w:rsidP="00E50EE9">
      <w:pPr>
        <w:spacing w:after="0"/>
        <w:jc w:val="both"/>
        <w:rPr>
          <w:rFonts w:cs="Calibri"/>
          <w:sz w:val="23"/>
          <w:szCs w:val="23"/>
        </w:rPr>
      </w:pPr>
      <w:r w:rsidRPr="00A143E8">
        <w:rPr>
          <w:rFonts w:cs="Calibri"/>
          <w:sz w:val="23"/>
          <w:szCs w:val="23"/>
        </w:rPr>
        <w:t>3.4. Reparar ou indenizar, dentro do prazo estipulado pela autoridade competente, todas e quaisquer avarias ou danos causados aos bens do contratante, ou de terceiros, decorrentes de ação ou omissão de seus empregados e fornecedores.</w:t>
      </w:r>
    </w:p>
    <w:p w14:paraId="3AB8894B" w14:textId="77777777" w:rsidR="00E50EE9" w:rsidRPr="00A143E8" w:rsidRDefault="00E50EE9" w:rsidP="00E50EE9">
      <w:pPr>
        <w:spacing w:after="0"/>
        <w:jc w:val="both"/>
        <w:rPr>
          <w:rFonts w:cs="Calibri"/>
          <w:bCs/>
          <w:sz w:val="23"/>
          <w:szCs w:val="23"/>
        </w:rPr>
      </w:pPr>
      <w:r w:rsidRPr="00A143E8">
        <w:rPr>
          <w:rFonts w:cs="Calibri"/>
          <w:sz w:val="23"/>
          <w:szCs w:val="23"/>
        </w:rPr>
        <w:t xml:space="preserve">3.5. </w:t>
      </w:r>
      <w:r w:rsidRPr="00A143E8">
        <w:rPr>
          <w:rFonts w:cs="Calibri"/>
          <w:bCs/>
          <w:sz w:val="23"/>
          <w:szCs w:val="23"/>
        </w:rPr>
        <w:t>O objeto poderá ser rejeitado, no todo ou em parte, quando em desacordo com as especificações na proposta, devendo ser refeitos no prazo de 2 (dois) dias, a contar da notificação da contratada, às suas custas, sem prejuízo da aplicação das penalidades. Que será verificado por gestor e fiscal de contrato a serem designados.</w:t>
      </w:r>
    </w:p>
    <w:p w14:paraId="5477D0C5" w14:textId="77777777" w:rsidR="00E50EE9" w:rsidRPr="00A143E8" w:rsidRDefault="00E50EE9" w:rsidP="00E50EE9">
      <w:pPr>
        <w:spacing w:after="0"/>
        <w:jc w:val="both"/>
        <w:rPr>
          <w:rFonts w:cs="Calibri"/>
          <w:bCs/>
          <w:sz w:val="23"/>
          <w:szCs w:val="23"/>
        </w:rPr>
      </w:pPr>
      <w:r w:rsidRPr="00A143E8">
        <w:rPr>
          <w:rFonts w:cs="Calibri"/>
          <w:bCs/>
          <w:sz w:val="23"/>
          <w:szCs w:val="23"/>
        </w:rPr>
        <w:t xml:space="preserve">3.6. Providenciar para que seus empregados cumpram as normas internas relativas à segurança do contratante. </w:t>
      </w:r>
    </w:p>
    <w:p w14:paraId="1390FD32" w14:textId="77777777" w:rsidR="00E50EE9" w:rsidRPr="00A143E8" w:rsidRDefault="00E50EE9" w:rsidP="00E50EE9">
      <w:pPr>
        <w:spacing w:after="0"/>
        <w:jc w:val="both"/>
        <w:rPr>
          <w:rFonts w:cs="Calibri"/>
          <w:bCs/>
          <w:sz w:val="23"/>
          <w:szCs w:val="23"/>
        </w:rPr>
      </w:pPr>
      <w:r w:rsidRPr="00A143E8">
        <w:rPr>
          <w:rFonts w:cs="Calibri"/>
          <w:bCs/>
          <w:sz w:val="23"/>
          <w:szCs w:val="23"/>
        </w:rPr>
        <w:t xml:space="preserve">3.7. Manter durante todo o período de vigência do contrato, todas as condições que ensejaram a sua habilitação na licitação e contratação. </w:t>
      </w:r>
    </w:p>
    <w:p w14:paraId="3C4E22A8" w14:textId="77777777" w:rsidR="00E50EE9" w:rsidRPr="00A143E8" w:rsidRDefault="00E50EE9" w:rsidP="00E50EE9">
      <w:pPr>
        <w:spacing w:after="0"/>
        <w:jc w:val="both"/>
        <w:rPr>
          <w:rFonts w:cs="Calibri"/>
          <w:bCs/>
          <w:sz w:val="23"/>
          <w:szCs w:val="23"/>
        </w:rPr>
      </w:pPr>
      <w:r w:rsidRPr="00A143E8">
        <w:rPr>
          <w:rFonts w:cs="Calibri"/>
          <w:bCs/>
          <w:sz w:val="23"/>
          <w:szCs w:val="23"/>
        </w:rPr>
        <w:t>3.8. Não será admitida a subcontratação do objeto contratual.</w:t>
      </w:r>
    </w:p>
    <w:p w14:paraId="1C94696A" w14:textId="77777777" w:rsidR="00E50EE9" w:rsidRPr="00A143E8" w:rsidRDefault="00E50EE9" w:rsidP="00E50EE9">
      <w:pPr>
        <w:spacing w:after="0"/>
        <w:jc w:val="both"/>
        <w:rPr>
          <w:rFonts w:cs="Calibri"/>
          <w:bCs/>
          <w:sz w:val="23"/>
          <w:szCs w:val="23"/>
        </w:rPr>
      </w:pPr>
      <w:r w:rsidRPr="00A143E8">
        <w:rPr>
          <w:rFonts w:cs="Calibri"/>
          <w:bCs/>
          <w:sz w:val="23"/>
          <w:szCs w:val="23"/>
        </w:rPr>
        <w:t xml:space="preserve">3.9. Fornecer o material descrito, com rapidez e eficiência. </w:t>
      </w:r>
    </w:p>
    <w:p w14:paraId="049CCDF2" w14:textId="77777777" w:rsidR="00E50EE9" w:rsidRDefault="00E50EE9" w:rsidP="00E50EE9">
      <w:pPr>
        <w:spacing w:after="0"/>
        <w:jc w:val="both"/>
        <w:rPr>
          <w:rFonts w:cs="Calibri"/>
          <w:sz w:val="23"/>
          <w:szCs w:val="23"/>
        </w:rPr>
      </w:pPr>
      <w:r w:rsidRPr="00A143E8">
        <w:rPr>
          <w:rFonts w:cs="Calibri"/>
          <w:sz w:val="23"/>
          <w:szCs w:val="23"/>
        </w:rPr>
        <w:t xml:space="preserve">3.10. Não poderão participar, pessoa jurídica do terceiro setor que esteja com pendências de regularização fiscal bem como empresas que se encontrem sob processo de recuperação judicial ou extrajudicial, falência, concordata, dissolução, liquidação ou estejam suspensas para licitar e contratar e/ou declarada inidônea por qualquer órgão da </w:t>
      </w:r>
      <w:r w:rsidRPr="00A143E8">
        <w:rPr>
          <w:rFonts w:cs="Calibri"/>
          <w:sz w:val="23"/>
          <w:szCs w:val="23"/>
        </w:rPr>
        <w:lastRenderedPageBreak/>
        <w:t>Administração Pública; pessoas físicas ou jurídicas nos seguintes casos:</w:t>
      </w:r>
    </w:p>
    <w:p w14:paraId="25C1CF1B" w14:textId="77777777" w:rsidR="00E50EE9" w:rsidRPr="00A143E8" w:rsidRDefault="00E50EE9" w:rsidP="00E50EE9">
      <w:pPr>
        <w:spacing w:after="0"/>
        <w:jc w:val="both"/>
        <w:rPr>
          <w:rFonts w:cs="Calibri"/>
          <w:sz w:val="23"/>
          <w:szCs w:val="23"/>
        </w:rPr>
      </w:pPr>
    </w:p>
    <w:p w14:paraId="0E956681" w14:textId="77777777" w:rsidR="00E50EE9" w:rsidRPr="00A143E8" w:rsidRDefault="00E50EE9" w:rsidP="00E50EE9">
      <w:pPr>
        <w:pStyle w:val="PargrafodaLista"/>
        <w:numPr>
          <w:ilvl w:val="0"/>
          <w:numId w:val="33"/>
        </w:numPr>
        <w:spacing w:after="0"/>
        <w:jc w:val="both"/>
        <w:rPr>
          <w:rFonts w:cs="Calibri"/>
          <w:sz w:val="23"/>
          <w:szCs w:val="23"/>
        </w:rPr>
      </w:pPr>
      <w:r w:rsidRPr="00A143E8">
        <w:rPr>
          <w:rFonts w:cs="Calibri"/>
          <w:sz w:val="23"/>
          <w:szCs w:val="23"/>
        </w:rPr>
        <w:t xml:space="preserve">Servidor público ou empresas cujos dirigentes, gerentes, sócios ou componentes de seu quadro sejam funcionários ou empregados públicos da entidade contratante; </w:t>
      </w:r>
    </w:p>
    <w:p w14:paraId="148A0F13" w14:textId="77777777" w:rsidR="00E50EE9" w:rsidRPr="00A143E8" w:rsidRDefault="00E50EE9" w:rsidP="00E50EE9">
      <w:pPr>
        <w:spacing w:after="0"/>
        <w:ind w:firstLine="708"/>
        <w:jc w:val="both"/>
        <w:rPr>
          <w:rFonts w:cs="Calibri"/>
          <w:sz w:val="23"/>
          <w:szCs w:val="23"/>
        </w:rPr>
      </w:pPr>
      <w:r w:rsidRPr="00A143E8">
        <w:rPr>
          <w:rFonts w:cs="Calibri"/>
          <w:sz w:val="23"/>
          <w:szCs w:val="23"/>
        </w:rPr>
        <w:t xml:space="preserve">b) estrangeiros não autorizados a comercializar País. </w:t>
      </w:r>
    </w:p>
    <w:p w14:paraId="0F7105D3" w14:textId="77777777" w:rsidR="00E50EE9" w:rsidRPr="00A143E8" w:rsidRDefault="00E50EE9" w:rsidP="00E50EE9">
      <w:pPr>
        <w:spacing w:after="0"/>
        <w:jc w:val="both"/>
        <w:rPr>
          <w:rFonts w:cs="Calibri"/>
          <w:sz w:val="23"/>
          <w:szCs w:val="23"/>
        </w:rPr>
      </w:pPr>
      <w:r w:rsidRPr="00A143E8">
        <w:rPr>
          <w:rFonts w:cs="Calibri"/>
          <w:sz w:val="23"/>
          <w:szCs w:val="23"/>
        </w:rPr>
        <w:t>3.11. Além dos critérios de sustentabilidade eventualmente inseridos na descrição do objeto, devem ser atendidos os requisitos que se baseiam no Guia Nacional de Contratações Sustentáveis, 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7DF932C9" w14:textId="77777777" w:rsidR="00E50EE9" w:rsidRPr="00A143E8" w:rsidRDefault="00E50EE9" w:rsidP="00E50EE9">
      <w:pPr>
        <w:spacing w:after="0"/>
        <w:jc w:val="both"/>
        <w:rPr>
          <w:rFonts w:cs="Calibri"/>
          <w:sz w:val="23"/>
          <w:szCs w:val="23"/>
        </w:rPr>
      </w:pPr>
      <w:r w:rsidRPr="00A143E8">
        <w:rPr>
          <w:rFonts w:cs="Calibri"/>
          <w:sz w:val="23"/>
          <w:szCs w:val="23"/>
        </w:rPr>
        <w:t xml:space="preserve">3.12. O objeto em análise tem natureza comum, tendo em vista que seus padrões de desempenho e qualidade são objetivamente definidos pelo edital, por meio de especificações usuais de mercado, nos termos do art. 6º, inciso XIII, da Lei Federal nº 14.133/2021. </w:t>
      </w:r>
    </w:p>
    <w:p w14:paraId="5C1E3FA1" w14:textId="77777777" w:rsidR="00E50EE9" w:rsidRPr="00A143E8" w:rsidRDefault="00E50EE9" w:rsidP="00E50EE9">
      <w:pPr>
        <w:spacing w:after="0"/>
        <w:jc w:val="both"/>
        <w:rPr>
          <w:rFonts w:cs="Calibri"/>
          <w:sz w:val="23"/>
          <w:szCs w:val="23"/>
        </w:rPr>
      </w:pPr>
      <w:r w:rsidRPr="00A143E8">
        <w:rPr>
          <w:rFonts w:cs="Calibri"/>
          <w:sz w:val="23"/>
          <w:szCs w:val="23"/>
        </w:rPr>
        <w:t>3.13. Os serviços serão prestados por empresa especializada no ramo, devidamente regulamentada e autorizada pelos órgãos competentes, em conformidade com a legislação vigente e padrões de sustentabilidade exigidos nesse instrumento e no futuro termo de referência.</w:t>
      </w:r>
    </w:p>
    <w:p w14:paraId="4A7E4DC9" w14:textId="77777777" w:rsidR="00D12A01" w:rsidRPr="009C37CE" w:rsidRDefault="00D12A01" w:rsidP="009B1162">
      <w:pPr>
        <w:spacing w:after="0"/>
        <w:ind w:left="709"/>
        <w:jc w:val="both"/>
        <w:rPr>
          <w:rFonts w:cs="Calibri"/>
          <w:sz w:val="23"/>
          <w:szCs w:val="23"/>
        </w:rPr>
      </w:pPr>
    </w:p>
    <w:p w14:paraId="4FAE3D4A" w14:textId="77777777" w:rsidR="009B1162" w:rsidRPr="009C37CE" w:rsidRDefault="009B1162" w:rsidP="009B1162">
      <w:pPr>
        <w:spacing w:after="0"/>
        <w:jc w:val="both"/>
        <w:rPr>
          <w:rFonts w:cs="Calibri"/>
          <w:b/>
          <w:bCs/>
          <w:sz w:val="23"/>
          <w:szCs w:val="23"/>
        </w:rPr>
      </w:pPr>
      <w:r w:rsidRPr="009C37CE">
        <w:rPr>
          <w:rFonts w:cs="Calibri"/>
          <w:b/>
          <w:bCs/>
          <w:sz w:val="23"/>
          <w:szCs w:val="23"/>
        </w:rPr>
        <w:t>4. LEVANTAMENTO DO MERCADO</w:t>
      </w:r>
    </w:p>
    <w:p w14:paraId="6A722D5A" w14:textId="1E4B29B8" w:rsidR="009B1162" w:rsidRPr="009C37CE" w:rsidRDefault="009B1162" w:rsidP="009B1162">
      <w:pPr>
        <w:spacing w:after="0"/>
        <w:jc w:val="both"/>
        <w:rPr>
          <w:rFonts w:cs="Calibri"/>
          <w:sz w:val="23"/>
          <w:szCs w:val="23"/>
        </w:rPr>
      </w:pPr>
      <w:r w:rsidRPr="009C37CE">
        <w:rPr>
          <w:rFonts w:cs="Calibri"/>
          <w:sz w:val="23"/>
          <w:szCs w:val="23"/>
        </w:rPr>
        <w:t xml:space="preserve">4.1. Diante das necessidades apontadas neste estudo, o atendimento à solução exige a contratação de empresa especializada </w:t>
      </w:r>
      <w:r w:rsidR="002B51A4" w:rsidRPr="009C37CE">
        <w:rPr>
          <w:rFonts w:cs="Calibri"/>
          <w:sz w:val="23"/>
          <w:szCs w:val="23"/>
        </w:rPr>
        <w:t>cujo</w:t>
      </w:r>
      <w:r w:rsidRPr="009C37CE">
        <w:rPr>
          <w:rFonts w:cs="Calibri"/>
          <w:sz w:val="23"/>
          <w:szCs w:val="23"/>
        </w:rPr>
        <w:t xml:space="preserve"> ramo de atividade seja compatível com o objeto pretendido.</w:t>
      </w:r>
    </w:p>
    <w:p w14:paraId="507FB37B" w14:textId="77777777" w:rsidR="009B1162" w:rsidRPr="009C37CE" w:rsidRDefault="009B1162" w:rsidP="009B1162">
      <w:pPr>
        <w:spacing w:after="0"/>
        <w:jc w:val="both"/>
        <w:rPr>
          <w:rFonts w:cs="Calibri"/>
          <w:sz w:val="23"/>
          <w:szCs w:val="23"/>
        </w:rPr>
      </w:pPr>
      <w:r w:rsidRPr="009C37CE">
        <w:rPr>
          <w:rFonts w:cs="Calibri"/>
          <w:sz w:val="23"/>
          <w:szCs w:val="23"/>
        </w:rPr>
        <w:t xml:space="preserve">4.2. Deverão ser analisadas as contratações feitas por outros órgãos e entidades, por meio de consultas a outros editais, com objetivo de identificar a similaridade do valor proposto, bem como a ampla disponibilidade de empresas aptas ao fornecimento dos materiais a serem adquiridos, conforme os requisitos estabelecidos neste documento. </w:t>
      </w:r>
    </w:p>
    <w:p w14:paraId="30C10091" w14:textId="03D9F52E" w:rsidR="009B1162" w:rsidRPr="009C37CE" w:rsidRDefault="009B1162" w:rsidP="009B1162">
      <w:pPr>
        <w:spacing w:after="0"/>
        <w:jc w:val="both"/>
        <w:rPr>
          <w:rFonts w:cs="Calibri"/>
          <w:sz w:val="23"/>
          <w:szCs w:val="23"/>
        </w:rPr>
      </w:pPr>
      <w:r w:rsidRPr="009C37CE">
        <w:rPr>
          <w:rFonts w:cs="Calibri"/>
          <w:sz w:val="23"/>
          <w:szCs w:val="23"/>
        </w:rPr>
        <w:t xml:space="preserve">4.3. Para a formação dos preços de referência foi priorizada a pesquisa no painel de preços do governo federal. No entanto, foi </w:t>
      </w:r>
      <w:r w:rsidR="009C424E" w:rsidRPr="009C37CE">
        <w:rPr>
          <w:rFonts w:cs="Calibri"/>
          <w:sz w:val="23"/>
          <w:szCs w:val="23"/>
        </w:rPr>
        <w:t>necessário</w:t>
      </w:r>
      <w:r w:rsidRPr="009C37CE">
        <w:rPr>
          <w:rFonts w:cs="Calibri"/>
          <w:sz w:val="23"/>
          <w:szCs w:val="23"/>
        </w:rPr>
        <w:t xml:space="preserve"> a complementação com pesquisas diretas com fornecedores, visto que o resultado do painel de preços foi insuficiente em quantidade, pelo menos três valores; ou, em prazo: pelo menos 180 dias. Assim sendo, os valores foram definidos através da média dos preços obtidos na referida pesquisa.</w:t>
      </w:r>
    </w:p>
    <w:p w14:paraId="2B788DCB" w14:textId="77777777" w:rsidR="009B1162" w:rsidRPr="009C37CE" w:rsidRDefault="009B1162" w:rsidP="009B1162">
      <w:pPr>
        <w:spacing w:after="0"/>
        <w:jc w:val="both"/>
        <w:rPr>
          <w:rFonts w:eastAsiaTheme="minorHAnsi" w:cs="Calibri"/>
          <w:sz w:val="23"/>
          <w:szCs w:val="23"/>
        </w:rPr>
      </w:pPr>
    </w:p>
    <w:p w14:paraId="318A5E1F" w14:textId="77777777" w:rsidR="009B1162" w:rsidRPr="009C37CE" w:rsidRDefault="009B1162" w:rsidP="009B1162">
      <w:pPr>
        <w:spacing w:after="0"/>
        <w:jc w:val="both"/>
        <w:rPr>
          <w:rFonts w:cs="Calibri"/>
          <w:b/>
          <w:bCs/>
          <w:sz w:val="23"/>
          <w:szCs w:val="23"/>
        </w:rPr>
      </w:pPr>
      <w:r w:rsidRPr="009C37CE">
        <w:rPr>
          <w:rFonts w:cs="Calibri"/>
          <w:b/>
          <w:bCs/>
          <w:sz w:val="23"/>
          <w:szCs w:val="23"/>
        </w:rPr>
        <w:t>5. DESCRIÇÃO DA SOLUÇÃO COMO UM TODO</w:t>
      </w:r>
    </w:p>
    <w:p w14:paraId="54D9073F" w14:textId="77777777" w:rsidR="00E50EE9" w:rsidRDefault="009B1162" w:rsidP="009B1162">
      <w:pPr>
        <w:spacing w:after="0"/>
        <w:jc w:val="both"/>
        <w:rPr>
          <w:rFonts w:cs="Calibri"/>
          <w:sz w:val="23"/>
          <w:szCs w:val="23"/>
        </w:rPr>
      </w:pPr>
      <w:r w:rsidRPr="009C37CE">
        <w:rPr>
          <w:rFonts w:cs="Calibri"/>
          <w:sz w:val="23"/>
          <w:szCs w:val="23"/>
        </w:rPr>
        <w:lastRenderedPageBreak/>
        <w:t xml:space="preserve">5.1. A elaboração dos estudos técnicos preliminares constitui a primeira etapa do planejamento de uma contratação (planejamento preliminar) e tem como objetivo </w:t>
      </w:r>
    </w:p>
    <w:p w14:paraId="5564347F" w14:textId="77777777" w:rsidR="00E50EE9" w:rsidRDefault="00E50EE9" w:rsidP="009B1162">
      <w:pPr>
        <w:spacing w:after="0"/>
        <w:jc w:val="both"/>
        <w:rPr>
          <w:rFonts w:cs="Calibri"/>
          <w:sz w:val="23"/>
          <w:szCs w:val="23"/>
        </w:rPr>
      </w:pPr>
    </w:p>
    <w:p w14:paraId="2449A69A" w14:textId="24F7E6F6" w:rsidR="009B1162" w:rsidRPr="009C37CE" w:rsidRDefault="009B1162" w:rsidP="009B1162">
      <w:pPr>
        <w:spacing w:after="0"/>
        <w:jc w:val="both"/>
        <w:rPr>
          <w:rFonts w:eastAsiaTheme="minorHAnsi" w:cs="Calibri"/>
          <w:sz w:val="23"/>
          <w:szCs w:val="23"/>
        </w:rPr>
      </w:pPr>
      <w:r w:rsidRPr="009C37CE">
        <w:rPr>
          <w:rFonts w:cs="Calibri"/>
          <w:sz w:val="23"/>
          <w:szCs w:val="23"/>
        </w:rPr>
        <w:t xml:space="preserve">assegurar a viabilidade técnica da contratação e embasar o termo de referência, que somente é elaborado se a contratação for considerada viável. </w:t>
      </w:r>
    </w:p>
    <w:p w14:paraId="38892588" w14:textId="3D624D94" w:rsidR="009B1162" w:rsidRPr="009C37CE" w:rsidRDefault="009B1162" w:rsidP="009B1162">
      <w:pPr>
        <w:spacing w:after="0"/>
        <w:jc w:val="both"/>
        <w:rPr>
          <w:rFonts w:cs="Calibri"/>
          <w:sz w:val="23"/>
          <w:szCs w:val="23"/>
        </w:rPr>
      </w:pPr>
      <w:r w:rsidRPr="009C37CE">
        <w:rPr>
          <w:rFonts w:cs="Calibri"/>
          <w:sz w:val="23"/>
          <w:szCs w:val="23"/>
        </w:rPr>
        <w:t>5.2. A adoção do sistema de Registro de Preços decorre da necessidade de contratações frequentes e eventuais, da dificuldade de precisar os quantitativos a serem utilizados pela Prefeitura Munici</w:t>
      </w:r>
      <w:r w:rsidR="000261B4" w:rsidRPr="009C37CE">
        <w:rPr>
          <w:rFonts w:cs="Calibri"/>
          <w:sz w:val="23"/>
          <w:szCs w:val="23"/>
        </w:rPr>
        <w:t>pal de Governador Mangabeira-BA</w:t>
      </w:r>
      <w:r w:rsidRPr="009C37CE">
        <w:rPr>
          <w:rFonts w:cs="Calibri"/>
          <w:sz w:val="23"/>
          <w:szCs w:val="23"/>
        </w:rPr>
        <w:t xml:space="preserve"> em decorrência das atuais limitações e incertezas orçamentárias, e ainda, objetiva evitar a imobilização desnecessária de recursos e o seu consequente desperdício. </w:t>
      </w:r>
    </w:p>
    <w:p w14:paraId="3FB0D54F" w14:textId="7F16AEAB" w:rsidR="009B1162" w:rsidRPr="009C37CE" w:rsidRDefault="009B1162" w:rsidP="009B1162">
      <w:pPr>
        <w:spacing w:after="0"/>
        <w:jc w:val="both"/>
        <w:rPr>
          <w:rFonts w:eastAsia="Times New Roman" w:cs="Calibri"/>
          <w:sz w:val="23"/>
          <w:szCs w:val="23"/>
          <w:lang w:eastAsia="pt-BR"/>
        </w:rPr>
      </w:pPr>
      <w:r w:rsidRPr="009C37CE">
        <w:rPr>
          <w:rFonts w:cs="Calibri"/>
          <w:sz w:val="23"/>
          <w:szCs w:val="23"/>
        </w:rPr>
        <w:t xml:space="preserve">5.3.  O material a ser adquirido enquadra-se como bem comum nos termos do inciso XIII do art. 6º da Lei nº 14.133/2021 por possuir padrões de desempenho e características gerais e específicas, usualmente encontradas no mercado, podendo, portanto, ser licitado por meio da modalidade Pregão Eletrônico. Assim, a aquisição mostra-se viável na modalidade de compra por Pregão eletrônico e julgamento por Menor Preço, </w:t>
      </w:r>
      <w:r w:rsidRPr="009C37CE">
        <w:rPr>
          <w:rFonts w:cs="Calibri"/>
          <w:iCs/>
          <w:sz w:val="23"/>
          <w:szCs w:val="23"/>
        </w:rPr>
        <w:t xml:space="preserve">visando a futura e eventual </w:t>
      </w:r>
      <w:r w:rsidR="004C6F54" w:rsidRPr="009C37CE">
        <w:rPr>
          <w:rFonts w:eastAsia="Times New Roman" w:cs="Calibri"/>
          <w:sz w:val="23"/>
          <w:szCs w:val="23"/>
          <w:lang w:eastAsia="pt-BR"/>
        </w:rPr>
        <w:t>aquisição de materiais de uso na coleta de exames laboratoriais para atender as necessidades da Policlínica Municipal</w:t>
      </w:r>
      <w:r w:rsidRPr="009C37CE">
        <w:rPr>
          <w:rFonts w:cs="Calibri"/>
          <w:color w:val="FF0000"/>
          <w:sz w:val="23"/>
          <w:szCs w:val="23"/>
        </w:rPr>
        <w:t xml:space="preserve"> </w:t>
      </w:r>
      <w:r w:rsidRPr="009C37CE">
        <w:rPr>
          <w:rFonts w:cs="Calibri"/>
          <w:sz w:val="23"/>
          <w:szCs w:val="23"/>
        </w:rPr>
        <w:t xml:space="preserve">de interesse da Secretaria Municipal de Saúde, </w:t>
      </w:r>
      <w:r w:rsidRPr="009C37CE">
        <w:rPr>
          <w:rFonts w:cs="Calibri"/>
          <w:iCs/>
          <w:sz w:val="23"/>
          <w:szCs w:val="23"/>
        </w:rPr>
        <w:t>nos termos da tabela abaixo, conforme condições e exigências estabelecidas neste instrumento.</w:t>
      </w:r>
    </w:p>
    <w:p w14:paraId="04722BB6" w14:textId="77777777" w:rsidR="009B1162" w:rsidRPr="009C37CE" w:rsidRDefault="009B1162" w:rsidP="009B1162">
      <w:pPr>
        <w:spacing w:after="0"/>
        <w:jc w:val="both"/>
        <w:rPr>
          <w:rFonts w:cs="Calibri"/>
          <w:sz w:val="23"/>
          <w:szCs w:val="23"/>
        </w:rPr>
      </w:pPr>
      <w:r w:rsidRPr="009C37CE">
        <w:rPr>
          <w:rFonts w:cs="Calibri"/>
          <w:sz w:val="23"/>
          <w:szCs w:val="23"/>
        </w:rPr>
        <w:t>5.4. A contratada deverá assumir a responsabilidade por todas as providências e obrigações estabelecidas na legislação específica sobre a qualidade e especificação do serviço que será entregue.</w:t>
      </w:r>
    </w:p>
    <w:p w14:paraId="2B038706" w14:textId="77777777" w:rsidR="009B1162" w:rsidRPr="009C37CE" w:rsidRDefault="009B1162" w:rsidP="009B1162">
      <w:pPr>
        <w:spacing w:after="0"/>
        <w:jc w:val="both"/>
        <w:rPr>
          <w:rFonts w:cs="Calibri"/>
          <w:sz w:val="23"/>
          <w:szCs w:val="23"/>
        </w:rPr>
      </w:pPr>
      <w:r w:rsidRPr="009C37CE">
        <w:rPr>
          <w:rFonts w:cs="Calibri"/>
          <w:sz w:val="23"/>
          <w:szCs w:val="23"/>
        </w:rPr>
        <w:t xml:space="preserve"> </w:t>
      </w:r>
    </w:p>
    <w:p w14:paraId="63F07E84" w14:textId="003ED0C5" w:rsidR="009C37CE" w:rsidRPr="009C37CE" w:rsidRDefault="009B1162" w:rsidP="009B1162">
      <w:pPr>
        <w:spacing w:after="0"/>
        <w:jc w:val="both"/>
        <w:rPr>
          <w:rFonts w:cs="Calibri"/>
          <w:b/>
          <w:bCs/>
          <w:sz w:val="23"/>
          <w:szCs w:val="23"/>
        </w:rPr>
      </w:pPr>
      <w:bookmarkStart w:id="1" w:name="_Hlk160444208"/>
      <w:r w:rsidRPr="009C37CE">
        <w:rPr>
          <w:rFonts w:cs="Calibri"/>
          <w:b/>
          <w:bCs/>
          <w:sz w:val="23"/>
          <w:szCs w:val="23"/>
        </w:rPr>
        <w:t>6. ESTIMATIVA DAS QUANTIDADES A SEREM CONTRATADAS</w:t>
      </w:r>
    </w:p>
    <w:bookmarkEnd w:id="1"/>
    <w:p w14:paraId="113794DC" w14:textId="001B474B" w:rsidR="009B1162" w:rsidRPr="00E50EE9" w:rsidRDefault="009B1162" w:rsidP="009B1162">
      <w:pPr>
        <w:spacing w:after="0"/>
        <w:jc w:val="both"/>
        <w:rPr>
          <w:rFonts w:eastAsiaTheme="minorHAnsi" w:cs="Calibri"/>
          <w:sz w:val="23"/>
          <w:szCs w:val="23"/>
        </w:rPr>
      </w:pPr>
      <w:r w:rsidRPr="00E50EE9">
        <w:rPr>
          <w:rFonts w:cs="Calibri"/>
          <w:sz w:val="23"/>
          <w:szCs w:val="23"/>
        </w:rPr>
        <w:t>6.1. As quantidades estimadas solicitadas seguiram parâmetros baseados na necessidade de cada unidade e/ou setor da Prefeitura Municipal de Governador Mangabeira-BA, no que tange aos itens objeto deste ETP, bem como nas quantidades consumidas em anos anteriores.</w:t>
      </w:r>
    </w:p>
    <w:p w14:paraId="0886C51D" w14:textId="50253111" w:rsidR="009B1162" w:rsidRPr="009C37CE" w:rsidRDefault="009B1162" w:rsidP="009B1162">
      <w:pPr>
        <w:spacing w:after="0"/>
        <w:jc w:val="both"/>
        <w:rPr>
          <w:rFonts w:cs="Calibri"/>
          <w:sz w:val="23"/>
          <w:szCs w:val="23"/>
        </w:rPr>
      </w:pPr>
      <w:r w:rsidRPr="00E50EE9">
        <w:rPr>
          <w:rFonts w:cs="Calibri"/>
          <w:sz w:val="23"/>
          <w:szCs w:val="23"/>
        </w:rPr>
        <w:t>6.2.</w:t>
      </w:r>
      <w:r w:rsidRPr="009C37CE">
        <w:rPr>
          <w:rFonts w:cs="Calibri"/>
          <w:sz w:val="23"/>
          <w:szCs w:val="23"/>
        </w:rPr>
        <w:t xml:space="preserve"> As estimativas de consumo individualizadas</w:t>
      </w:r>
      <w:r w:rsidR="00070FF4" w:rsidRPr="009C37CE">
        <w:rPr>
          <w:rFonts w:cs="Calibri"/>
          <w:sz w:val="23"/>
          <w:szCs w:val="23"/>
        </w:rPr>
        <w:t xml:space="preserve"> encontram-se</w:t>
      </w:r>
      <w:r w:rsidRPr="009C37CE">
        <w:rPr>
          <w:rFonts w:cs="Calibri"/>
          <w:sz w:val="23"/>
          <w:szCs w:val="23"/>
        </w:rPr>
        <w:t xml:space="preserve"> consignadas na tabela a seguir:</w:t>
      </w:r>
    </w:p>
    <w:p w14:paraId="77CBA54B" w14:textId="77777777" w:rsidR="006E1A3E" w:rsidRPr="009C37CE" w:rsidRDefault="006E1A3E" w:rsidP="00171927">
      <w:pPr>
        <w:spacing w:after="0"/>
        <w:jc w:val="both"/>
        <w:rPr>
          <w:rFonts w:cs="Calibri"/>
          <w:color w:val="000000"/>
          <w:sz w:val="23"/>
          <w:szCs w:val="23"/>
        </w:rPr>
      </w:pPr>
    </w:p>
    <w:tbl>
      <w:tblPr>
        <w:tblStyle w:val="TableNormal"/>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51"/>
        <w:gridCol w:w="889"/>
        <w:gridCol w:w="6413"/>
      </w:tblGrid>
      <w:tr w:rsidR="004C6F54" w:rsidRPr="009C37CE" w14:paraId="1E2E33B2" w14:textId="77777777" w:rsidTr="00E50EE9">
        <w:trPr>
          <w:jc w:val="center"/>
        </w:trPr>
        <w:tc>
          <w:tcPr>
            <w:tcW w:w="704" w:type="dxa"/>
            <w:vAlign w:val="center"/>
          </w:tcPr>
          <w:p w14:paraId="7EFA234E" w14:textId="77777777" w:rsidR="004C6F54" w:rsidRPr="009C37CE" w:rsidRDefault="004C6F54" w:rsidP="00500F64">
            <w:pPr>
              <w:pStyle w:val="TableParagraph"/>
              <w:spacing w:before="117"/>
              <w:ind w:left="57"/>
              <w:jc w:val="center"/>
              <w:rPr>
                <w:rFonts w:cs="Calibri"/>
                <w:b/>
                <w:sz w:val="23"/>
                <w:szCs w:val="23"/>
              </w:rPr>
            </w:pPr>
            <w:r w:rsidRPr="009C37CE">
              <w:rPr>
                <w:rFonts w:cs="Calibri"/>
                <w:b/>
                <w:spacing w:val="-4"/>
                <w:sz w:val="23"/>
                <w:szCs w:val="23"/>
              </w:rPr>
              <w:t>ITEM</w:t>
            </w:r>
          </w:p>
        </w:tc>
        <w:tc>
          <w:tcPr>
            <w:tcW w:w="851" w:type="dxa"/>
            <w:vAlign w:val="center"/>
          </w:tcPr>
          <w:p w14:paraId="5D2972DA" w14:textId="77777777" w:rsidR="004C6F54" w:rsidRPr="009C37CE" w:rsidRDefault="004C6F54" w:rsidP="00500F64">
            <w:pPr>
              <w:pStyle w:val="TableParagraph"/>
              <w:spacing w:before="117"/>
              <w:ind w:left="52"/>
              <w:jc w:val="center"/>
              <w:rPr>
                <w:rFonts w:cs="Calibri"/>
                <w:b/>
                <w:sz w:val="23"/>
                <w:szCs w:val="23"/>
              </w:rPr>
            </w:pPr>
            <w:r w:rsidRPr="009C37CE">
              <w:rPr>
                <w:rFonts w:cs="Calibri"/>
                <w:b/>
                <w:spacing w:val="-2"/>
                <w:sz w:val="23"/>
                <w:szCs w:val="23"/>
              </w:rPr>
              <w:t>QUANT.</w:t>
            </w:r>
          </w:p>
        </w:tc>
        <w:tc>
          <w:tcPr>
            <w:tcW w:w="889" w:type="dxa"/>
            <w:vAlign w:val="center"/>
          </w:tcPr>
          <w:p w14:paraId="1A27F76E" w14:textId="77777777" w:rsidR="004C6F54" w:rsidRPr="009C37CE" w:rsidRDefault="004C6F54" w:rsidP="00500F64">
            <w:pPr>
              <w:pStyle w:val="TableParagraph"/>
              <w:spacing w:before="117"/>
              <w:ind w:left="53"/>
              <w:jc w:val="center"/>
              <w:rPr>
                <w:rFonts w:cs="Calibri"/>
                <w:b/>
                <w:sz w:val="23"/>
                <w:szCs w:val="23"/>
              </w:rPr>
            </w:pPr>
            <w:r w:rsidRPr="009C37CE">
              <w:rPr>
                <w:rFonts w:cs="Calibri"/>
                <w:b/>
                <w:spacing w:val="-2"/>
                <w:sz w:val="23"/>
                <w:szCs w:val="23"/>
              </w:rPr>
              <w:t>UNID.</w:t>
            </w:r>
          </w:p>
        </w:tc>
        <w:tc>
          <w:tcPr>
            <w:tcW w:w="6413" w:type="dxa"/>
            <w:vAlign w:val="center"/>
          </w:tcPr>
          <w:p w14:paraId="0A4BEF76" w14:textId="77777777" w:rsidR="004C6F54" w:rsidRPr="009C37CE" w:rsidRDefault="004C6F54" w:rsidP="00500F64">
            <w:pPr>
              <w:pStyle w:val="TableParagraph"/>
              <w:spacing w:before="117"/>
              <w:ind w:left="1156"/>
              <w:rPr>
                <w:rFonts w:cs="Calibri"/>
                <w:b/>
                <w:sz w:val="23"/>
                <w:szCs w:val="23"/>
              </w:rPr>
            </w:pPr>
            <w:r w:rsidRPr="009C37CE">
              <w:rPr>
                <w:rFonts w:cs="Calibri"/>
                <w:b/>
                <w:sz w:val="23"/>
                <w:szCs w:val="23"/>
              </w:rPr>
              <w:t>DESCRIÇÃO</w:t>
            </w:r>
            <w:r w:rsidRPr="009C37CE">
              <w:rPr>
                <w:rFonts w:cs="Calibri"/>
                <w:b/>
                <w:spacing w:val="-11"/>
                <w:sz w:val="23"/>
                <w:szCs w:val="23"/>
              </w:rPr>
              <w:t xml:space="preserve"> </w:t>
            </w:r>
            <w:r w:rsidRPr="009C37CE">
              <w:rPr>
                <w:rFonts w:cs="Calibri"/>
                <w:b/>
                <w:sz w:val="23"/>
                <w:szCs w:val="23"/>
              </w:rPr>
              <w:t>DO</w:t>
            </w:r>
            <w:r w:rsidRPr="009C37CE">
              <w:rPr>
                <w:rFonts w:cs="Calibri"/>
                <w:b/>
                <w:spacing w:val="-11"/>
                <w:sz w:val="23"/>
                <w:szCs w:val="23"/>
              </w:rPr>
              <w:t xml:space="preserve"> </w:t>
            </w:r>
            <w:r w:rsidRPr="009C37CE">
              <w:rPr>
                <w:rFonts w:cs="Calibri"/>
                <w:b/>
                <w:spacing w:val="-2"/>
                <w:sz w:val="23"/>
                <w:szCs w:val="23"/>
              </w:rPr>
              <w:t>PRODUTO</w:t>
            </w:r>
          </w:p>
        </w:tc>
      </w:tr>
      <w:tr w:rsidR="004C6F54" w:rsidRPr="009C37CE" w14:paraId="0C9CA16D" w14:textId="77777777" w:rsidTr="00E50EE9">
        <w:trPr>
          <w:jc w:val="center"/>
        </w:trPr>
        <w:tc>
          <w:tcPr>
            <w:tcW w:w="704" w:type="dxa"/>
            <w:vAlign w:val="center"/>
          </w:tcPr>
          <w:p w14:paraId="6D82057C" w14:textId="77777777" w:rsidR="004C6F54" w:rsidRPr="009C37CE" w:rsidRDefault="004C6F54" w:rsidP="00500F64">
            <w:pPr>
              <w:pStyle w:val="TableParagraph"/>
              <w:ind w:right="14"/>
              <w:jc w:val="center"/>
              <w:rPr>
                <w:rFonts w:cs="Calibri"/>
                <w:sz w:val="23"/>
                <w:szCs w:val="23"/>
              </w:rPr>
            </w:pPr>
            <w:r w:rsidRPr="009C37CE">
              <w:rPr>
                <w:rFonts w:cs="Calibri"/>
                <w:spacing w:val="-10"/>
                <w:sz w:val="23"/>
                <w:szCs w:val="23"/>
              </w:rPr>
              <w:t>1</w:t>
            </w:r>
          </w:p>
        </w:tc>
        <w:tc>
          <w:tcPr>
            <w:tcW w:w="851" w:type="dxa"/>
            <w:vAlign w:val="center"/>
          </w:tcPr>
          <w:p w14:paraId="30194D60" w14:textId="77777777" w:rsidR="004C6F54" w:rsidRPr="009C37CE" w:rsidRDefault="004C6F54" w:rsidP="00500F64">
            <w:pPr>
              <w:pStyle w:val="TableParagraph"/>
              <w:ind w:right="14"/>
              <w:jc w:val="center"/>
              <w:rPr>
                <w:rFonts w:cs="Calibri"/>
                <w:sz w:val="23"/>
                <w:szCs w:val="23"/>
              </w:rPr>
            </w:pPr>
            <w:r w:rsidRPr="009C37CE">
              <w:rPr>
                <w:rFonts w:cs="Calibri"/>
                <w:spacing w:val="-5"/>
                <w:sz w:val="23"/>
                <w:szCs w:val="23"/>
              </w:rPr>
              <w:t>5000</w:t>
            </w:r>
          </w:p>
        </w:tc>
        <w:tc>
          <w:tcPr>
            <w:tcW w:w="889" w:type="dxa"/>
            <w:vAlign w:val="center"/>
          </w:tcPr>
          <w:p w14:paraId="55BA21EF" w14:textId="77777777" w:rsidR="004C6F54" w:rsidRPr="009C37CE" w:rsidRDefault="004C6F54" w:rsidP="00500F64">
            <w:pPr>
              <w:pStyle w:val="TableParagraph"/>
              <w:jc w:val="center"/>
              <w:rPr>
                <w:rFonts w:cs="Calibri"/>
                <w:sz w:val="23"/>
                <w:szCs w:val="23"/>
              </w:rPr>
            </w:pPr>
            <w:r w:rsidRPr="009C37CE">
              <w:rPr>
                <w:rFonts w:cs="Calibri"/>
                <w:spacing w:val="-4"/>
                <w:sz w:val="23"/>
                <w:szCs w:val="23"/>
              </w:rPr>
              <w:t>UNDS</w:t>
            </w:r>
          </w:p>
        </w:tc>
        <w:tc>
          <w:tcPr>
            <w:tcW w:w="6413" w:type="dxa"/>
            <w:vAlign w:val="center"/>
          </w:tcPr>
          <w:p w14:paraId="60B4A14B"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ADAPTADOR DE AGULHA PARA COLETA DE SANGUE A VÁCUA</w:t>
            </w:r>
          </w:p>
        </w:tc>
      </w:tr>
      <w:tr w:rsidR="004C6F54" w:rsidRPr="009C37CE" w14:paraId="0969047C" w14:textId="77777777" w:rsidTr="00E50EE9">
        <w:trPr>
          <w:jc w:val="center"/>
        </w:trPr>
        <w:tc>
          <w:tcPr>
            <w:tcW w:w="704" w:type="dxa"/>
            <w:vAlign w:val="center"/>
          </w:tcPr>
          <w:p w14:paraId="6FE98AA4"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lastRenderedPageBreak/>
              <w:t>2</w:t>
            </w:r>
          </w:p>
        </w:tc>
        <w:tc>
          <w:tcPr>
            <w:tcW w:w="851" w:type="dxa"/>
            <w:vAlign w:val="center"/>
          </w:tcPr>
          <w:p w14:paraId="6D78B0AF"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2500</w:t>
            </w:r>
          </w:p>
        </w:tc>
        <w:tc>
          <w:tcPr>
            <w:tcW w:w="889" w:type="dxa"/>
            <w:vAlign w:val="center"/>
          </w:tcPr>
          <w:p w14:paraId="4A1F1432"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UNDS</w:t>
            </w:r>
          </w:p>
        </w:tc>
        <w:tc>
          <w:tcPr>
            <w:tcW w:w="6413" w:type="dxa"/>
            <w:vAlign w:val="center"/>
          </w:tcPr>
          <w:p w14:paraId="2556AE4A" w14:textId="07428711"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ADAPTADOR PLASTICO, REUTILIZAVEL, NAO ESTERIL, EM QUATRO CORES DIFERENTES</w:t>
            </w:r>
            <w:r w:rsidR="00E50EE9">
              <w:rPr>
                <w:rFonts w:cs="Calibri"/>
                <w:sz w:val="23"/>
                <w:szCs w:val="23"/>
                <w:lang w:val="pt-BR"/>
              </w:rPr>
              <w:t xml:space="preserve"> </w:t>
            </w:r>
            <w:r w:rsidRPr="009C37CE">
              <w:rPr>
                <w:rFonts w:cs="Calibri"/>
                <w:sz w:val="23"/>
                <w:szCs w:val="23"/>
                <w:lang w:val="pt-BR"/>
              </w:rPr>
              <w:t>(ROSA, VERDE, AZUL E AMARELO), PARA AGULHA DE COLETA A VÁCUO E TUBO DE 13MM</w:t>
            </w:r>
          </w:p>
        </w:tc>
      </w:tr>
      <w:tr w:rsidR="004C6F54" w:rsidRPr="009C37CE" w14:paraId="5855486A" w14:textId="77777777" w:rsidTr="00E50EE9">
        <w:trPr>
          <w:jc w:val="center"/>
        </w:trPr>
        <w:tc>
          <w:tcPr>
            <w:tcW w:w="704" w:type="dxa"/>
            <w:vAlign w:val="center"/>
          </w:tcPr>
          <w:p w14:paraId="1CDDB3FC"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3</w:t>
            </w:r>
          </w:p>
        </w:tc>
        <w:tc>
          <w:tcPr>
            <w:tcW w:w="851" w:type="dxa"/>
            <w:vAlign w:val="center"/>
          </w:tcPr>
          <w:p w14:paraId="004E8119"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40</w:t>
            </w:r>
          </w:p>
        </w:tc>
        <w:tc>
          <w:tcPr>
            <w:tcW w:w="889" w:type="dxa"/>
            <w:vAlign w:val="center"/>
          </w:tcPr>
          <w:p w14:paraId="5EBB588C"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w:t>
            </w:r>
          </w:p>
        </w:tc>
        <w:tc>
          <w:tcPr>
            <w:tcW w:w="6413" w:type="dxa"/>
            <w:vAlign w:val="center"/>
          </w:tcPr>
          <w:p w14:paraId="5440E31A"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AGULHA MULTIPLA A VÁCUO PARA COLETA DE SANGUE, 25X0,7MM 22G, CAIXA COM 100 UND CADA AGULHA COM EMBALAGEM INDIVIDUAL</w:t>
            </w:r>
          </w:p>
        </w:tc>
      </w:tr>
      <w:tr w:rsidR="004C6F54" w:rsidRPr="009C37CE" w14:paraId="176611F3" w14:textId="77777777" w:rsidTr="00E50EE9">
        <w:trPr>
          <w:jc w:val="center"/>
        </w:trPr>
        <w:tc>
          <w:tcPr>
            <w:tcW w:w="704" w:type="dxa"/>
            <w:vAlign w:val="center"/>
          </w:tcPr>
          <w:p w14:paraId="5AC800E5"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4</w:t>
            </w:r>
          </w:p>
        </w:tc>
        <w:tc>
          <w:tcPr>
            <w:tcW w:w="851" w:type="dxa"/>
            <w:vAlign w:val="center"/>
          </w:tcPr>
          <w:p w14:paraId="45D72ABB"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40</w:t>
            </w:r>
          </w:p>
        </w:tc>
        <w:tc>
          <w:tcPr>
            <w:tcW w:w="889" w:type="dxa"/>
            <w:vAlign w:val="center"/>
          </w:tcPr>
          <w:p w14:paraId="6A8F2418"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w:t>
            </w:r>
          </w:p>
        </w:tc>
        <w:tc>
          <w:tcPr>
            <w:tcW w:w="6413" w:type="dxa"/>
            <w:vAlign w:val="center"/>
          </w:tcPr>
          <w:p w14:paraId="10689698"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AGULHA MULTIPLA A VÁCUO PARA COLETA DE SANGUE, 25X0,8MM 21G, CAIXA COM 100 UND CADA AGULHA COM EMBALAGEM INDIVIDUAL</w:t>
            </w:r>
          </w:p>
        </w:tc>
      </w:tr>
      <w:tr w:rsidR="004C6F54" w:rsidRPr="009C37CE" w14:paraId="72FFFD43" w14:textId="77777777" w:rsidTr="00E50EE9">
        <w:trPr>
          <w:jc w:val="center"/>
        </w:trPr>
        <w:tc>
          <w:tcPr>
            <w:tcW w:w="704" w:type="dxa"/>
            <w:vAlign w:val="center"/>
          </w:tcPr>
          <w:p w14:paraId="41CB4AC1"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5</w:t>
            </w:r>
          </w:p>
        </w:tc>
        <w:tc>
          <w:tcPr>
            <w:tcW w:w="851" w:type="dxa"/>
            <w:vAlign w:val="center"/>
          </w:tcPr>
          <w:p w14:paraId="2EFF9FC9"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20000</w:t>
            </w:r>
          </w:p>
        </w:tc>
        <w:tc>
          <w:tcPr>
            <w:tcW w:w="889" w:type="dxa"/>
            <w:vAlign w:val="center"/>
          </w:tcPr>
          <w:p w14:paraId="1FA1BB69"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UNDS</w:t>
            </w:r>
          </w:p>
        </w:tc>
        <w:tc>
          <w:tcPr>
            <w:tcW w:w="6413" w:type="dxa"/>
            <w:vAlign w:val="center"/>
          </w:tcPr>
          <w:p w14:paraId="1A9F795F" w14:textId="77777777" w:rsidR="004C6F54" w:rsidRPr="009C37CE" w:rsidRDefault="004C6F54" w:rsidP="00500F64">
            <w:pPr>
              <w:pStyle w:val="TableParagraph"/>
              <w:spacing w:before="229" w:line="259" w:lineRule="auto"/>
              <w:ind w:left="32" w:right="-15"/>
              <w:jc w:val="both"/>
              <w:rPr>
                <w:rFonts w:cs="Calibri"/>
                <w:sz w:val="23"/>
                <w:szCs w:val="23"/>
              </w:rPr>
            </w:pPr>
            <w:r w:rsidRPr="009C37CE">
              <w:rPr>
                <w:rFonts w:cs="Calibri"/>
                <w:sz w:val="23"/>
                <w:szCs w:val="23"/>
              </w:rPr>
              <w:t>CURATIVO PÓS PUNÇÃO</w:t>
            </w:r>
          </w:p>
        </w:tc>
      </w:tr>
      <w:tr w:rsidR="004C6F54" w:rsidRPr="009C37CE" w14:paraId="49680D52" w14:textId="77777777" w:rsidTr="00E50EE9">
        <w:trPr>
          <w:jc w:val="center"/>
        </w:trPr>
        <w:tc>
          <w:tcPr>
            <w:tcW w:w="704" w:type="dxa"/>
            <w:vAlign w:val="center"/>
          </w:tcPr>
          <w:p w14:paraId="61A3E5AE"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6</w:t>
            </w:r>
          </w:p>
        </w:tc>
        <w:tc>
          <w:tcPr>
            <w:tcW w:w="851" w:type="dxa"/>
            <w:vAlign w:val="center"/>
          </w:tcPr>
          <w:p w14:paraId="67AF253E"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1000</w:t>
            </w:r>
          </w:p>
        </w:tc>
        <w:tc>
          <w:tcPr>
            <w:tcW w:w="889" w:type="dxa"/>
            <w:vAlign w:val="center"/>
          </w:tcPr>
          <w:p w14:paraId="45349DFB"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UNDS</w:t>
            </w:r>
          </w:p>
        </w:tc>
        <w:tc>
          <w:tcPr>
            <w:tcW w:w="6413" w:type="dxa"/>
            <w:vAlign w:val="center"/>
          </w:tcPr>
          <w:p w14:paraId="0E9D7396"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SCALP PARA COLETA DE SANGUE A VÁCUO 21G</w:t>
            </w:r>
          </w:p>
        </w:tc>
      </w:tr>
      <w:tr w:rsidR="004C6F54" w:rsidRPr="009C37CE" w14:paraId="0CE2CF32" w14:textId="77777777" w:rsidTr="00E50EE9">
        <w:trPr>
          <w:jc w:val="center"/>
        </w:trPr>
        <w:tc>
          <w:tcPr>
            <w:tcW w:w="704" w:type="dxa"/>
            <w:vAlign w:val="center"/>
          </w:tcPr>
          <w:p w14:paraId="37D3D5BC"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7</w:t>
            </w:r>
          </w:p>
        </w:tc>
        <w:tc>
          <w:tcPr>
            <w:tcW w:w="851" w:type="dxa"/>
            <w:vAlign w:val="center"/>
          </w:tcPr>
          <w:p w14:paraId="54BB6A0F"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250</w:t>
            </w:r>
          </w:p>
        </w:tc>
        <w:tc>
          <w:tcPr>
            <w:tcW w:w="889" w:type="dxa"/>
            <w:vAlign w:val="center"/>
          </w:tcPr>
          <w:p w14:paraId="34E09658"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26F48018"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GEL E ATIVADOR 13X100 MM 5ML RACK/100 COR AMARELO</w:t>
            </w:r>
          </w:p>
        </w:tc>
      </w:tr>
      <w:tr w:rsidR="004C6F54" w:rsidRPr="009C37CE" w14:paraId="13877564" w14:textId="77777777" w:rsidTr="00E50EE9">
        <w:trPr>
          <w:jc w:val="center"/>
        </w:trPr>
        <w:tc>
          <w:tcPr>
            <w:tcW w:w="704" w:type="dxa"/>
            <w:vAlign w:val="center"/>
          </w:tcPr>
          <w:p w14:paraId="743366A9"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8</w:t>
            </w:r>
          </w:p>
        </w:tc>
        <w:tc>
          <w:tcPr>
            <w:tcW w:w="851" w:type="dxa"/>
            <w:vAlign w:val="center"/>
          </w:tcPr>
          <w:p w14:paraId="72F655C1"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200</w:t>
            </w:r>
          </w:p>
        </w:tc>
        <w:tc>
          <w:tcPr>
            <w:tcW w:w="889" w:type="dxa"/>
            <w:vAlign w:val="center"/>
          </w:tcPr>
          <w:p w14:paraId="6F44D0C2"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3E09A839"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GEL E ATIVADOR 13X75 MM 4ML RACK/100 COR AMARELO</w:t>
            </w:r>
          </w:p>
        </w:tc>
      </w:tr>
      <w:tr w:rsidR="004C6F54" w:rsidRPr="009C37CE" w14:paraId="17BD1994" w14:textId="77777777" w:rsidTr="00E50EE9">
        <w:trPr>
          <w:jc w:val="center"/>
        </w:trPr>
        <w:tc>
          <w:tcPr>
            <w:tcW w:w="704" w:type="dxa"/>
            <w:vAlign w:val="center"/>
          </w:tcPr>
          <w:p w14:paraId="4EAF3945"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9</w:t>
            </w:r>
          </w:p>
        </w:tc>
        <w:tc>
          <w:tcPr>
            <w:tcW w:w="851" w:type="dxa"/>
            <w:vAlign w:val="center"/>
          </w:tcPr>
          <w:p w14:paraId="3334F1E5"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150</w:t>
            </w:r>
          </w:p>
        </w:tc>
        <w:tc>
          <w:tcPr>
            <w:tcW w:w="889" w:type="dxa"/>
            <w:vAlign w:val="center"/>
          </w:tcPr>
          <w:p w14:paraId="1130B244"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1433868A"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ATIVADOR COÁGULO 13X75 MM 4ML RACK/100 COR VERMELHO</w:t>
            </w:r>
          </w:p>
        </w:tc>
      </w:tr>
      <w:tr w:rsidR="004C6F54" w:rsidRPr="009C37CE" w14:paraId="0402BAFD" w14:textId="77777777" w:rsidTr="00E50EE9">
        <w:trPr>
          <w:jc w:val="center"/>
        </w:trPr>
        <w:tc>
          <w:tcPr>
            <w:tcW w:w="704" w:type="dxa"/>
            <w:vAlign w:val="center"/>
          </w:tcPr>
          <w:p w14:paraId="4C8AF425"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10</w:t>
            </w:r>
          </w:p>
        </w:tc>
        <w:tc>
          <w:tcPr>
            <w:tcW w:w="851" w:type="dxa"/>
            <w:vAlign w:val="center"/>
          </w:tcPr>
          <w:p w14:paraId="09C4FDD2"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200</w:t>
            </w:r>
          </w:p>
        </w:tc>
        <w:tc>
          <w:tcPr>
            <w:tcW w:w="889" w:type="dxa"/>
            <w:vAlign w:val="center"/>
          </w:tcPr>
          <w:p w14:paraId="654A149D"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6605B522"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REAGENTE EDTA K3 13X75 MM 2ML RACK/100 COR ROXA</w:t>
            </w:r>
          </w:p>
        </w:tc>
      </w:tr>
      <w:tr w:rsidR="004C6F54" w:rsidRPr="009C37CE" w14:paraId="23964D67" w14:textId="77777777" w:rsidTr="00E50EE9">
        <w:trPr>
          <w:jc w:val="center"/>
        </w:trPr>
        <w:tc>
          <w:tcPr>
            <w:tcW w:w="704" w:type="dxa"/>
            <w:vAlign w:val="center"/>
          </w:tcPr>
          <w:p w14:paraId="77CC2305"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11</w:t>
            </w:r>
          </w:p>
        </w:tc>
        <w:tc>
          <w:tcPr>
            <w:tcW w:w="851" w:type="dxa"/>
            <w:vAlign w:val="center"/>
          </w:tcPr>
          <w:p w14:paraId="6D686FF9"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200</w:t>
            </w:r>
          </w:p>
        </w:tc>
        <w:tc>
          <w:tcPr>
            <w:tcW w:w="889" w:type="dxa"/>
            <w:vAlign w:val="center"/>
          </w:tcPr>
          <w:p w14:paraId="5A9C98B8"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449BAF06"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REAGENTE EDTA K3 13X75 MM 4ML RACK/100 COR ROXA</w:t>
            </w:r>
          </w:p>
        </w:tc>
      </w:tr>
      <w:tr w:rsidR="004C6F54" w:rsidRPr="009C37CE" w14:paraId="30F1C286" w14:textId="77777777" w:rsidTr="00E50EE9">
        <w:trPr>
          <w:jc w:val="center"/>
        </w:trPr>
        <w:tc>
          <w:tcPr>
            <w:tcW w:w="704" w:type="dxa"/>
            <w:vAlign w:val="center"/>
          </w:tcPr>
          <w:p w14:paraId="58242230" w14:textId="77777777" w:rsidR="004C6F54" w:rsidRPr="009C37CE" w:rsidRDefault="004C6F54" w:rsidP="00500F64">
            <w:pPr>
              <w:pStyle w:val="TableParagraph"/>
              <w:ind w:right="14"/>
              <w:jc w:val="center"/>
              <w:rPr>
                <w:rFonts w:cs="Calibri"/>
                <w:spacing w:val="-10"/>
                <w:sz w:val="23"/>
                <w:szCs w:val="23"/>
              </w:rPr>
            </w:pPr>
            <w:r w:rsidRPr="009C37CE">
              <w:rPr>
                <w:rFonts w:cs="Calibri"/>
                <w:spacing w:val="-10"/>
                <w:sz w:val="23"/>
                <w:szCs w:val="23"/>
              </w:rPr>
              <w:t>12</w:t>
            </w:r>
          </w:p>
        </w:tc>
        <w:tc>
          <w:tcPr>
            <w:tcW w:w="851" w:type="dxa"/>
            <w:vAlign w:val="center"/>
          </w:tcPr>
          <w:p w14:paraId="7D4066FF" w14:textId="77777777" w:rsidR="004C6F54" w:rsidRPr="009C37CE" w:rsidRDefault="004C6F54" w:rsidP="00500F64">
            <w:pPr>
              <w:pStyle w:val="TableParagraph"/>
              <w:ind w:right="14"/>
              <w:jc w:val="center"/>
              <w:rPr>
                <w:rFonts w:cs="Calibri"/>
                <w:spacing w:val="-5"/>
                <w:sz w:val="23"/>
                <w:szCs w:val="23"/>
              </w:rPr>
            </w:pPr>
            <w:r w:rsidRPr="009C37CE">
              <w:rPr>
                <w:rFonts w:cs="Calibri"/>
                <w:spacing w:val="-5"/>
                <w:sz w:val="23"/>
                <w:szCs w:val="23"/>
              </w:rPr>
              <w:t>30</w:t>
            </w:r>
          </w:p>
        </w:tc>
        <w:tc>
          <w:tcPr>
            <w:tcW w:w="889" w:type="dxa"/>
            <w:vAlign w:val="center"/>
          </w:tcPr>
          <w:p w14:paraId="2ABC437E" w14:textId="77777777" w:rsidR="004C6F54" w:rsidRPr="009C37CE" w:rsidRDefault="004C6F54" w:rsidP="00500F64">
            <w:pPr>
              <w:pStyle w:val="TableParagraph"/>
              <w:jc w:val="center"/>
              <w:rPr>
                <w:rFonts w:cs="Calibri"/>
                <w:spacing w:val="-4"/>
                <w:sz w:val="23"/>
                <w:szCs w:val="23"/>
              </w:rPr>
            </w:pPr>
            <w:r w:rsidRPr="009C37CE">
              <w:rPr>
                <w:rFonts w:cs="Calibri"/>
                <w:spacing w:val="-4"/>
                <w:sz w:val="23"/>
                <w:szCs w:val="23"/>
              </w:rPr>
              <w:t>CXS</w:t>
            </w:r>
          </w:p>
        </w:tc>
        <w:tc>
          <w:tcPr>
            <w:tcW w:w="6413" w:type="dxa"/>
            <w:vAlign w:val="center"/>
          </w:tcPr>
          <w:p w14:paraId="1376002F" w14:textId="77777777" w:rsidR="004C6F54" w:rsidRPr="009C37CE" w:rsidRDefault="004C6F54" w:rsidP="00500F64">
            <w:pPr>
              <w:pStyle w:val="TableParagraph"/>
              <w:spacing w:before="229" w:line="259" w:lineRule="auto"/>
              <w:ind w:left="32" w:right="-15"/>
              <w:jc w:val="both"/>
              <w:rPr>
                <w:rFonts w:cs="Calibri"/>
                <w:sz w:val="23"/>
                <w:szCs w:val="23"/>
                <w:lang w:val="pt-BR"/>
              </w:rPr>
            </w:pPr>
            <w:r w:rsidRPr="009C37CE">
              <w:rPr>
                <w:rFonts w:cs="Calibri"/>
                <w:sz w:val="23"/>
                <w:szCs w:val="23"/>
                <w:lang w:val="pt-BR"/>
              </w:rPr>
              <w:t>TUBOS PARA COLETA DE SANGUE A VÁCUO PLÁSTICO COM REAGENTE CITRATO DE SÓDIO 13X75 MM 1,8ML RACK/100 COR AZUL</w:t>
            </w:r>
          </w:p>
        </w:tc>
      </w:tr>
    </w:tbl>
    <w:p w14:paraId="51CBF31F" w14:textId="77777777" w:rsidR="00784433" w:rsidRPr="009C37CE" w:rsidRDefault="00784433" w:rsidP="00171927">
      <w:pPr>
        <w:spacing w:after="0"/>
        <w:jc w:val="both"/>
        <w:rPr>
          <w:rFonts w:cs="Calibri"/>
          <w:color w:val="000000"/>
          <w:sz w:val="23"/>
          <w:szCs w:val="23"/>
        </w:rPr>
      </w:pPr>
    </w:p>
    <w:p w14:paraId="60F1EE0F" w14:textId="78BA91DD" w:rsidR="003326E1" w:rsidRPr="009C37CE" w:rsidRDefault="003326E1" w:rsidP="00324A27">
      <w:pPr>
        <w:spacing w:after="0"/>
        <w:jc w:val="both"/>
        <w:rPr>
          <w:rFonts w:eastAsiaTheme="minorHAnsi" w:cs="Calibri"/>
          <w:sz w:val="23"/>
          <w:szCs w:val="23"/>
        </w:rPr>
      </w:pPr>
      <w:r w:rsidRPr="009C37CE">
        <w:rPr>
          <w:rFonts w:cs="Calibri"/>
          <w:sz w:val="23"/>
          <w:szCs w:val="23"/>
        </w:rPr>
        <w:t xml:space="preserve">6.3. Por fim, é importante frisar que os quantitativos projetados acima são de grande valia para a definição da forma de contratação e da previsão do impacto econômico da solução. </w:t>
      </w:r>
    </w:p>
    <w:p w14:paraId="6BA72BAD" w14:textId="07438CA7" w:rsidR="002C0005" w:rsidRPr="009C37CE" w:rsidRDefault="002C0005" w:rsidP="00324A27">
      <w:pPr>
        <w:suppressAutoHyphens/>
        <w:spacing w:after="0"/>
        <w:jc w:val="both"/>
        <w:rPr>
          <w:rFonts w:cs="Calibri"/>
          <w:sz w:val="23"/>
          <w:szCs w:val="23"/>
          <w:lang w:eastAsia="ar-SA"/>
        </w:rPr>
      </w:pPr>
    </w:p>
    <w:p w14:paraId="64B98B09"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7. ESTIMATIVA DO VALOR DA CONTRATAÇÃO </w:t>
      </w:r>
    </w:p>
    <w:p w14:paraId="05ED3CF0" w14:textId="5DC1C985" w:rsidR="00324A27" w:rsidRPr="009C37CE" w:rsidRDefault="009C37CE" w:rsidP="00324A27">
      <w:pPr>
        <w:spacing w:after="0"/>
        <w:jc w:val="both"/>
        <w:rPr>
          <w:rFonts w:eastAsiaTheme="minorHAnsi" w:cs="Calibri"/>
          <w:sz w:val="23"/>
          <w:szCs w:val="23"/>
        </w:rPr>
      </w:pPr>
      <w:r>
        <w:rPr>
          <w:rFonts w:cs="Calibri"/>
          <w:sz w:val="23"/>
          <w:szCs w:val="23"/>
        </w:rPr>
        <w:lastRenderedPageBreak/>
        <w:t xml:space="preserve">7.1. </w:t>
      </w:r>
      <w:r w:rsidR="006E1A3E" w:rsidRPr="009C37CE">
        <w:rPr>
          <w:rFonts w:cs="Calibri"/>
          <w:sz w:val="23"/>
          <w:szCs w:val="23"/>
        </w:rPr>
        <w:t xml:space="preserve">O valor total estimado para prestação dos serviços é de R$ </w:t>
      </w:r>
      <w:r w:rsidR="00257247" w:rsidRPr="009C37CE">
        <w:rPr>
          <w:rFonts w:cs="Calibri"/>
          <w:sz w:val="23"/>
          <w:szCs w:val="23"/>
        </w:rPr>
        <w:t>171</w:t>
      </w:r>
      <w:r w:rsidR="00176AAA" w:rsidRPr="009C37CE">
        <w:rPr>
          <w:rFonts w:cs="Calibri"/>
          <w:sz w:val="23"/>
          <w:szCs w:val="23"/>
        </w:rPr>
        <w:t>.763,33</w:t>
      </w:r>
      <w:r w:rsidR="00257247" w:rsidRPr="009C37CE">
        <w:rPr>
          <w:rFonts w:cs="Calibri"/>
          <w:sz w:val="23"/>
          <w:szCs w:val="23"/>
        </w:rPr>
        <w:t xml:space="preserve"> (Cento e setenta e um mil </w:t>
      </w:r>
      <w:r w:rsidR="00176AAA" w:rsidRPr="009C37CE">
        <w:rPr>
          <w:rFonts w:cs="Calibri"/>
          <w:sz w:val="23"/>
          <w:szCs w:val="23"/>
        </w:rPr>
        <w:t xml:space="preserve">setecentos e sessenta </w:t>
      </w:r>
      <w:r w:rsidR="00257247" w:rsidRPr="009C37CE">
        <w:rPr>
          <w:rFonts w:cs="Calibri"/>
          <w:sz w:val="23"/>
          <w:szCs w:val="23"/>
        </w:rPr>
        <w:t>e três reais</w:t>
      </w:r>
      <w:r w:rsidR="00176AAA" w:rsidRPr="009C37CE">
        <w:rPr>
          <w:rFonts w:cs="Calibri"/>
          <w:sz w:val="23"/>
          <w:szCs w:val="23"/>
        </w:rPr>
        <w:t xml:space="preserve"> e trinta e três centavos</w:t>
      </w:r>
      <w:r w:rsidR="00257247" w:rsidRPr="009C37CE">
        <w:rPr>
          <w:rFonts w:cs="Calibri"/>
          <w:sz w:val="23"/>
          <w:szCs w:val="23"/>
        </w:rPr>
        <w:t>)</w:t>
      </w:r>
      <w:r w:rsidR="00324A27" w:rsidRPr="009C37CE">
        <w:rPr>
          <w:rFonts w:cs="Calibri"/>
          <w:sz w:val="23"/>
          <w:szCs w:val="23"/>
        </w:rPr>
        <w:t xml:space="preserve">, tendo considerado previsão de serviços a serem registrados e condições de disponibilidade financeira; </w:t>
      </w:r>
    </w:p>
    <w:p w14:paraId="7947801A" w14:textId="5DCE50FA" w:rsidR="00324A27" w:rsidRDefault="00324A27" w:rsidP="00324A27">
      <w:pPr>
        <w:spacing w:after="0"/>
        <w:jc w:val="both"/>
        <w:rPr>
          <w:rFonts w:cs="Calibri"/>
          <w:sz w:val="23"/>
          <w:szCs w:val="23"/>
        </w:rPr>
      </w:pPr>
      <w:r w:rsidRPr="009C37CE">
        <w:rPr>
          <w:rFonts w:cs="Calibri"/>
          <w:sz w:val="23"/>
          <w:szCs w:val="23"/>
        </w:rPr>
        <w:t>7.2. O valor glo</w:t>
      </w:r>
      <w:r w:rsidR="00257247" w:rsidRPr="009C37CE">
        <w:rPr>
          <w:rFonts w:cs="Calibri"/>
          <w:sz w:val="23"/>
          <w:szCs w:val="23"/>
        </w:rPr>
        <w:t xml:space="preserve">bal estimado, considerando os </w:t>
      </w:r>
      <w:r w:rsidR="00176AAA" w:rsidRPr="009C37CE">
        <w:rPr>
          <w:rFonts w:cs="Calibri"/>
          <w:sz w:val="23"/>
          <w:szCs w:val="23"/>
        </w:rPr>
        <w:t>12</w:t>
      </w:r>
      <w:r w:rsidR="009C37CE">
        <w:rPr>
          <w:rFonts w:cs="Calibri"/>
          <w:sz w:val="23"/>
          <w:szCs w:val="23"/>
        </w:rPr>
        <w:t xml:space="preserve"> (doze)</w:t>
      </w:r>
      <w:r w:rsidRPr="009C37CE">
        <w:rPr>
          <w:rFonts w:cs="Calibri"/>
          <w:sz w:val="23"/>
          <w:szCs w:val="23"/>
        </w:rPr>
        <w:t xml:space="preserve"> meses de vigência da Ata de Registro de preços para o órgão gerenciador.</w:t>
      </w:r>
    </w:p>
    <w:p w14:paraId="3B868AA3" w14:textId="77777777" w:rsidR="00E50EE9" w:rsidRDefault="00E50EE9" w:rsidP="00324A27">
      <w:pPr>
        <w:spacing w:after="0"/>
        <w:jc w:val="both"/>
        <w:rPr>
          <w:rFonts w:cs="Calibri"/>
          <w:sz w:val="23"/>
          <w:szCs w:val="23"/>
        </w:rPr>
      </w:pPr>
    </w:p>
    <w:p w14:paraId="54548899" w14:textId="77777777" w:rsidR="006E1A3E" w:rsidRPr="009C37CE" w:rsidRDefault="006E1A3E" w:rsidP="00324A27">
      <w:pPr>
        <w:spacing w:after="0"/>
        <w:jc w:val="both"/>
        <w:rPr>
          <w:rFonts w:cs="Calibri"/>
          <w:sz w:val="23"/>
          <w:szCs w:val="23"/>
        </w:rPr>
      </w:pPr>
    </w:p>
    <w:p w14:paraId="4A09315E"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8. JUSTIFICATIVA PARA O PARCELAMENTO OU NÃO DA SOLUÇÃO </w:t>
      </w:r>
    </w:p>
    <w:p w14:paraId="0BF857DB" w14:textId="54329794" w:rsidR="00324A27" w:rsidRPr="009C37CE" w:rsidRDefault="00324A27" w:rsidP="00324A27">
      <w:pPr>
        <w:spacing w:after="0"/>
        <w:jc w:val="both"/>
        <w:rPr>
          <w:rFonts w:cs="Calibri"/>
          <w:sz w:val="23"/>
          <w:szCs w:val="23"/>
        </w:rPr>
      </w:pPr>
      <w:r w:rsidRPr="009C37CE">
        <w:rPr>
          <w:rFonts w:cs="Calibri"/>
          <w:sz w:val="23"/>
          <w:szCs w:val="23"/>
        </w:rPr>
        <w:t xml:space="preserve">8.1. Em regra, conforme disposições estabelecidas na alínea b, inciso V, do art. 40 da Lei n.º 14.133/21, o planejamento da compra deverá atender, entre outros, ao princípio do parcelamento, quando for tecnicamente viável e economicamente vantajoso, com vistas ao melhor aproveitamento dos recursos disponíveis no mercado e à ampliação da competitividade sem perda da economia de escala. </w:t>
      </w:r>
    </w:p>
    <w:p w14:paraId="5DB7D08B" w14:textId="1757D549" w:rsidR="006E1A3E" w:rsidRPr="009C37CE" w:rsidRDefault="00324A27" w:rsidP="00324A27">
      <w:pPr>
        <w:spacing w:after="0"/>
        <w:jc w:val="both"/>
        <w:rPr>
          <w:rFonts w:cs="Calibri"/>
          <w:sz w:val="23"/>
          <w:szCs w:val="23"/>
        </w:rPr>
      </w:pPr>
      <w:r w:rsidRPr="009C37CE">
        <w:rPr>
          <w:rFonts w:cs="Calibri"/>
          <w:sz w:val="23"/>
          <w:szCs w:val="23"/>
        </w:rPr>
        <w:t xml:space="preserve">8.2. Considerando as especificidades do presente objeto a demanda será parcelada, haja visto, se comprovarem ser técnica e economicamente viável, com vistas a propiciar o melhor aproveitamento do mercado e a ampliação da competitividade, </w:t>
      </w:r>
      <w:r w:rsidR="006E1A3E" w:rsidRPr="009C37CE">
        <w:rPr>
          <w:rFonts w:cs="Calibri"/>
          <w:sz w:val="23"/>
          <w:szCs w:val="23"/>
        </w:rPr>
        <w:t>em razão da demanda e necessidade da Secretaria Municipal de Saúde, de acordo com a Ordem de Serviço.</w:t>
      </w:r>
    </w:p>
    <w:p w14:paraId="6FC845D3" w14:textId="77777777" w:rsidR="006E1A3E" w:rsidRPr="009C37CE" w:rsidRDefault="006E1A3E" w:rsidP="00324A27">
      <w:pPr>
        <w:spacing w:after="0"/>
        <w:jc w:val="both"/>
        <w:rPr>
          <w:rFonts w:cs="Calibri"/>
          <w:sz w:val="23"/>
          <w:szCs w:val="23"/>
        </w:rPr>
      </w:pPr>
    </w:p>
    <w:p w14:paraId="712BADFB"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9. CONTRATAÇÕES CORRELATAS E/OU INTERDEPENDENTES </w:t>
      </w:r>
    </w:p>
    <w:p w14:paraId="1E382947" w14:textId="77777777" w:rsidR="00324A27" w:rsidRPr="009C37CE" w:rsidRDefault="00324A27" w:rsidP="00324A27">
      <w:pPr>
        <w:spacing w:after="0"/>
        <w:jc w:val="both"/>
        <w:rPr>
          <w:rFonts w:eastAsiaTheme="minorHAnsi" w:cs="Calibri"/>
          <w:sz w:val="23"/>
          <w:szCs w:val="23"/>
        </w:rPr>
      </w:pPr>
      <w:r w:rsidRPr="009C37CE">
        <w:rPr>
          <w:rFonts w:cs="Calibri"/>
          <w:sz w:val="23"/>
          <w:szCs w:val="23"/>
        </w:rPr>
        <w:t xml:space="preserve">Não se faz necessária a realização de demais contratações correlatas e ou interdependentes ao objeto pretendido, nem há pretensão de realizar contratações futuras para que o objetivo desta contratação seja atingido, razão pela qual este item não será considerado no planejamento. </w:t>
      </w:r>
    </w:p>
    <w:p w14:paraId="58C9FF90" w14:textId="77777777" w:rsidR="006E1A3E" w:rsidRDefault="006E1A3E" w:rsidP="00324A27">
      <w:pPr>
        <w:spacing w:after="0"/>
        <w:jc w:val="both"/>
        <w:rPr>
          <w:rFonts w:cs="Calibri"/>
          <w:sz w:val="23"/>
          <w:szCs w:val="23"/>
        </w:rPr>
      </w:pPr>
    </w:p>
    <w:p w14:paraId="585E0D1B"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10. ALINHAMENTO ENTRE A CONTRATAÇÃO E O PLANEJAMENTO </w:t>
      </w:r>
    </w:p>
    <w:p w14:paraId="6D27E2BC" w14:textId="4675E89C" w:rsidR="00324A27" w:rsidRPr="009C37CE" w:rsidRDefault="00324A27" w:rsidP="00324A27">
      <w:pPr>
        <w:spacing w:after="0"/>
        <w:jc w:val="both"/>
        <w:rPr>
          <w:rFonts w:eastAsiaTheme="minorHAnsi" w:cs="Calibri"/>
          <w:sz w:val="23"/>
          <w:szCs w:val="23"/>
        </w:rPr>
      </w:pPr>
      <w:r w:rsidRPr="009C37CE">
        <w:rPr>
          <w:rFonts w:cs="Calibri"/>
          <w:sz w:val="23"/>
          <w:szCs w:val="23"/>
        </w:rPr>
        <w:t>A contratação, objeto do presente estudo técnico preliminar, está alinhada com os programas de metas estratégicas do Município, consignados com elementos das metas do Plano Plurianual-PPA</w:t>
      </w:r>
      <w:r w:rsidR="009C37CE">
        <w:rPr>
          <w:rFonts w:cs="Calibri"/>
          <w:sz w:val="23"/>
          <w:szCs w:val="23"/>
        </w:rPr>
        <w:t xml:space="preserve"> e da Lei Orçamentária Anual</w:t>
      </w:r>
      <w:r w:rsidRPr="009C37CE">
        <w:rPr>
          <w:rFonts w:cs="Calibri"/>
          <w:sz w:val="23"/>
          <w:szCs w:val="23"/>
        </w:rPr>
        <w:t>.</w:t>
      </w:r>
    </w:p>
    <w:p w14:paraId="2E322648" w14:textId="77777777" w:rsidR="00324A27" w:rsidRPr="009C37CE" w:rsidRDefault="00324A27" w:rsidP="00324A27">
      <w:pPr>
        <w:spacing w:after="0"/>
        <w:jc w:val="both"/>
        <w:rPr>
          <w:rFonts w:cs="Calibri"/>
          <w:sz w:val="23"/>
          <w:szCs w:val="23"/>
        </w:rPr>
      </w:pPr>
    </w:p>
    <w:p w14:paraId="52761E69"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11. RESULTADOS PRETENDIDOS </w:t>
      </w:r>
    </w:p>
    <w:p w14:paraId="7A082E26" w14:textId="77777777" w:rsidR="00257247" w:rsidRPr="009C37CE" w:rsidRDefault="00257247" w:rsidP="00257247">
      <w:pPr>
        <w:shd w:val="clear" w:color="auto" w:fill="FFFFFF"/>
        <w:spacing w:after="0"/>
        <w:jc w:val="both"/>
        <w:rPr>
          <w:rFonts w:cs="Calibri"/>
          <w:sz w:val="23"/>
          <w:szCs w:val="23"/>
        </w:rPr>
      </w:pPr>
      <w:r w:rsidRPr="009C37CE">
        <w:rPr>
          <w:rFonts w:cs="Calibri"/>
          <w:sz w:val="23"/>
          <w:szCs w:val="23"/>
        </w:rPr>
        <w:t>Pretende-se com a contratação da empresa especializada garantir o serviço de coleta laboratoriais para os usuários do município não se deslocarem para outras cidades dando a eles maior conforto e comodidade.</w:t>
      </w:r>
    </w:p>
    <w:p w14:paraId="3DD826BA" w14:textId="77777777" w:rsidR="00070FF4" w:rsidRPr="009C37CE" w:rsidRDefault="00070FF4" w:rsidP="00324A27">
      <w:pPr>
        <w:spacing w:after="0"/>
        <w:jc w:val="both"/>
        <w:rPr>
          <w:rFonts w:cs="Calibri"/>
          <w:b/>
          <w:bCs/>
          <w:sz w:val="23"/>
          <w:szCs w:val="23"/>
        </w:rPr>
      </w:pPr>
    </w:p>
    <w:p w14:paraId="1E61B07F"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12. PROVIDÊNCIAS A SEREM ADOTADAS </w:t>
      </w:r>
    </w:p>
    <w:p w14:paraId="24BCC52A" w14:textId="77777777" w:rsidR="006E1A3E" w:rsidRPr="009C37CE" w:rsidRDefault="006E1A3E" w:rsidP="00324A27">
      <w:pPr>
        <w:spacing w:after="0"/>
        <w:jc w:val="both"/>
        <w:rPr>
          <w:rFonts w:cs="Calibri"/>
          <w:sz w:val="23"/>
          <w:szCs w:val="23"/>
        </w:rPr>
      </w:pPr>
      <w:r w:rsidRPr="009C37CE">
        <w:rPr>
          <w:rFonts w:cs="Calibri"/>
          <w:sz w:val="23"/>
          <w:szCs w:val="23"/>
        </w:rPr>
        <w:lastRenderedPageBreak/>
        <w:t>Não serão necessárias providências previamente à celebração do contrato.</w:t>
      </w:r>
    </w:p>
    <w:p w14:paraId="78E4AB9B" w14:textId="77777777" w:rsidR="006E1A3E" w:rsidRPr="009C37CE" w:rsidRDefault="006E1A3E" w:rsidP="00324A27">
      <w:pPr>
        <w:spacing w:after="0"/>
        <w:jc w:val="both"/>
        <w:rPr>
          <w:rFonts w:cs="Calibri"/>
          <w:b/>
          <w:bCs/>
          <w:sz w:val="23"/>
          <w:szCs w:val="23"/>
        </w:rPr>
      </w:pPr>
    </w:p>
    <w:p w14:paraId="779840DB"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13. POSSÍVEIS IMPACTOS AMBIENTAIS </w:t>
      </w:r>
    </w:p>
    <w:p w14:paraId="26FD12F6" w14:textId="77777777" w:rsidR="006E1A3E" w:rsidRPr="009C37CE" w:rsidRDefault="006E1A3E" w:rsidP="00324A27">
      <w:pPr>
        <w:spacing w:after="0"/>
        <w:jc w:val="both"/>
        <w:rPr>
          <w:rFonts w:cs="Calibri"/>
          <w:sz w:val="23"/>
          <w:szCs w:val="23"/>
        </w:rPr>
      </w:pPr>
      <w:r w:rsidRPr="009C37CE">
        <w:rPr>
          <w:rFonts w:cs="Calibri"/>
          <w:sz w:val="23"/>
          <w:szCs w:val="23"/>
        </w:rPr>
        <w:t xml:space="preserve">Não há que se falar em impactos ambientais na prestação deste serviço. </w:t>
      </w:r>
    </w:p>
    <w:p w14:paraId="55CD3584" w14:textId="77777777" w:rsidR="006E1A3E" w:rsidRPr="009C37CE" w:rsidRDefault="006E1A3E" w:rsidP="00324A27">
      <w:pPr>
        <w:spacing w:after="0"/>
        <w:jc w:val="both"/>
        <w:rPr>
          <w:rFonts w:cs="Calibri"/>
          <w:sz w:val="23"/>
          <w:szCs w:val="23"/>
        </w:rPr>
      </w:pPr>
    </w:p>
    <w:p w14:paraId="3C8AF41A" w14:textId="77777777" w:rsidR="006E1A3E" w:rsidRPr="009C37CE" w:rsidRDefault="006E1A3E" w:rsidP="00324A27">
      <w:pPr>
        <w:spacing w:after="0"/>
        <w:jc w:val="both"/>
        <w:rPr>
          <w:rFonts w:cs="Calibri"/>
          <w:b/>
          <w:bCs/>
          <w:sz w:val="23"/>
          <w:szCs w:val="23"/>
        </w:rPr>
      </w:pPr>
      <w:r w:rsidRPr="009C37CE">
        <w:rPr>
          <w:rFonts w:cs="Calibri"/>
          <w:b/>
          <w:bCs/>
          <w:sz w:val="23"/>
          <w:szCs w:val="23"/>
        </w:rPr>
        <w:t xml:space="preserve">14. DECLARAÇÃO DE VIABILIDADE </w:t>
      </w:r>
    </w:p>
    <w:p w14:paraId="0B94C767" w14:textId="77777777" w:rsidR="00E50EE9" w:rsidRDefault="009C37CE" w:rsidP="00324A27">
      <w:pPr>
        <w:spacing w:after="0"/>
        <w:jc w:val="both"/>
        <w:rPr>
          <w:rFonts w:cs="Calibri"/>
          <w:sz w:val="23"/>
          <w:szCs w:val="23"/>
        </w:rPr>
      </w:pPr>
      <w:r>
        <w:rPr>
          <w:rFonts w:cs="Calibri"/>
          <w:sz w:val="23"/>
          <w:szCs w:val="23"/>
        </w:rPr>
        <w:t xml:space="preserve">14.1. </w:t>
      </w:r>
      <w:r w:rsidR="00324A27" w:rsidRPr="009C37CE">
        <w:rPr>
          <w:rFonts w:cs="Calibri"/>
          <w:sz w:val="23"/>
          <w:szCs w:val="23"/>
        </w:rPr>
        <w:t xml:space="preserve">Diante de toda a análise desenvolvida no presente instrumento, a contratação pleiteada é VIÁVEL em termos de disponibilidade de mercado, consoante o artigo 7º, inciso </w:t>
      </w:r>
    </w:p>
    <w:p w14:paraId="095CB9CC" w14:textId="77777777" w:rsidR="00E50EE9" w:rsidRDefault="00E50EE9" w:rsidP="00324A27">
      <w:pPr>
        <w:spacing w:after="0"/>
        <w:jc w:val="both"/>
        <w:rPr>
          <w:rFonts w:cs="Calibri"/>
          <w:sz w:val="23"/>
          <w:szCs w:val="23"/>
        </w:rPr>
      </w:pPr>
    </w:p>
    <w:p w14:paraId="644D20B1" w14:textId="65B26F17" w:rsidR="00324A27" w:rsidRPr="009C37CE" w:rsidRDefault="00324A27" w:rsidP="00324A27">
      <w:pPr>
        <w:spacing w:after="0"/>
        <w:jc w:val="both"/>
        <w:rPr>
          <w:rFonts w:cs="Calibri"/>
          <w:sz w:val="23"/>
          <w:szCs w:val="23"/>
        </w:rPr>
      </w:pPr>
      <w:r w:rsidRPr="009C37CE">
        <w:rPr>
          <w:rFonts w:cs="Calibri"/>
          <w:sz w:val="23"/>
          <w:szCs w:val="23"/>
        </w:rPr>
        <w:t xml:space="preserve">XIII, da IN SEGES/ME nº 40, de 22 de maio de 2020, não sendo possível observar óbices ao prosseguimento da presente contratação. </w:t>
      </w:r>
    </w:p>
    <w:p w14:paraId="7DEBFF9D" w14:textId="1DB0FC07" w:rsidR="00324A27" w:rsidRPr="009C37CE" w:rsidRDefault="00324A27" w:rsidP="00324A27">
      <w:pPr>
        <w:spacing w:after="0"/>
        <w:jc w:val="both"/>
        <w:rPr>
          <w:rFonts w:cs="Calibri"/>
          <w:sz w:val="23"/>
          <w:szCs w:val="23"/>
        </w:rPr>
      </w:pPr>
      <w:r w:rsidRPr="009C37CE">
        <w:rPr>
          <w:rFonts w:cs="Calibri"/>
          <w:sz w:val="23"/>
          <w:szCs w:val="23"/>
        </w:rPr>
        <w:t>1</w:t>
      </w:r>
      <w:r w:rsidR="009C37CE" w:rsidRPr="009C37CE">
        <w:rPr>
          <w:rFonts w:cs="Calibri"/>
          <w:sz w:val="23"/>
          <w:szCs w:val="23"/>
        </w:rPr>
        <w:t>4</w:t>
      </w:r>
      <w:r w:rsidRPr="009C37CE">
        <w:rPr>
          <w:rFonts w:cs="Calibri"/>
          <w:sz w:val="23"/>
          <w:szCs w:val="23"/>
        </w:rPr>
        <w:t xml:space="preserve">.2. A aquisição do material objeto do presente planejamento não se enquadra nos pressupostos para a decretação de sigilo, nos termos da Lei Federal nº 12.527, de 18 de novembro de 2011. </w:t>
      </w:r>
    </w:p>
    <w:p w14:paraId="61BA17A7" w14:textId="77777777" w:rsidR="00324A27" w:rsidRPr="009C37CE" w:rsidRDefault="00324A27" w:rsidP="00324A27">
      <w:pPr>
        <w:spacing w:after="0"/>
        <w:jc w:val="both"/>
        <w:rPr>
          <w:rFonts w:cs="Calibri"/>
          <w:b/>
          <w:bCs/>
          <w:sz w:val="23"/>
          <w:szCs w:val="23"/>
        </w:rPr>
      </w:pPr>
    </w:p>
    <w:p w14:paraId="164F0A02" w14:textId="77777777" w:rsidR="006E1A3E" w:rsidRPr="009C37CE" w:rsidRDefault="006E1A3E" w:rsidP="00324A27">
      <w:pPr>
        <w:spacing w:after="0"/>
        <w:jc w:val="both"/>
        <w:rPr>
          <w:rFonts w:cs="Calibri"/>
          <w:sz w:val="23"/>
          <w:szCs w:val="23"/>
        </w:rPr>
      </w:pPr>
    </w:p>
    <w:p w14:paraId="7CB7DAB7" w14:textId="77777777" w:rsidR="006E1A3E" w:rsidRPr="009C37CE" w:rsidRDefault="006E1A3E" w:rsidP="00324A27">
      <w:pPr>
        <w:spacing w:after="0"/>
        <w:ind w:left="357"/>
        <w:jc w:val="center"/>
        <w:rPr>
          <w:rFonts w:eastAsia="Arial" w:cs="Calibri"/>
          <w:iCs/>
          <w:sz w:val="23"/>
          <w:szCs w:val="23"/>
        </w:rPr>
      </w:pPr>
    </w:p>
    <w:p w14:paraId="09CAB0A5" w14:textId="30E5D8B8" w:rsidR="00B62135" w:rsidRPr="009C37CE" w:rsidRDefault="00B62135" w:rsidP="00324A27">
      <w:pPr>
        <w:spacing w:after="0"/>
        <w:ind w:left="357"/>
        <w:jc w:val="center"/>
        <w:rPr>
          <w:rFonts w:eastAsia="Arial" w:cs="Calibri"/>
          <w:iCs/>
          <w:sz w:val="23"/>
          <w:szCs w:val="23"/>
        </w:rPr>
      </w:pPr>
      <w:r w:rsidRPr="009C37CE">
        <w:rPr>
          <w:rFonts w:eastAsia="Arial" w:cs="Calibri"/>
          <w:iCs/>
          <w:sz w:val="23"/>
          <w:szCs w:val="23"/>
        </w:rPr>
        <w:t>__________________________________</w:t>
      </w:r>
    </w:p>
    <w:p w14:paraId="49CE5F4A" w14:textId="17C652DF" w:rsidR="002C0005" w:rsidRPr="009C37CE" w:rsidRDefault="00070FF4" w:rsidP="00324A27">
      <w:pPr>
        <w:suppressAutoHyphens/>
        <w:spacing w:after="0"/>
        <w:jc w:val="center"/>
        <w:rPr>
          <w:rFonts w:cs="Calibri"/>
          <w:sz w:val="23"/>
          <w:szCs w:val="23"/>
          <w:lang w:eastAsia="ar-SA"/>
        </w:rPr>
      </w:pPr>
      <w:proofErr w:type="spellStart"/>
      <w:r w:rsidRPr="009C37CE">
        <w:rPr>
          <w:rFonts w:cs="Calibri"/>
          <w:sz w:val="23"/>
          <w:szCs w:val="23"/>
          <w:lang w:eastAsia="ar-SA"/>
        </w:rPr>
        <w:t>Elane</w:t>
      </w:r>
      <w:proofErr w:type="spellEnd"/>
      <w:r w:rsidRPr="009C37CE">
        <w:rPr>
          <w:rFonts w:cs="Calibri"/>
          <w:sz w:val="23"/>
          <w:szCs w:val="23"/>
          <w:lang w:eastAsia="ar-SA"/>
        </w:rPr>
        <w:t xml:space="preserve"> Costa de Mello</w:t>
      </w:r>
    </w:p>
    <w:p w14:paraId="45443975" w14:textId="3F4826B1" w:rsidR="007F6F9D" w:rsidRPr="009C37CE" w:rsidRDefault="00070FF4" w:rsidP="00324A27">
      <w:pPr>
        <w:suppressAutoHyphens/>
        <w:spacing w:after="0"/>
        <w:jc w:val="center"/>
        <w:rPr>
          <w:rFonts w:cs="Calibri"/>
          <w:sz w:val="23"/>
          <w:szCs w:val="23"/>
          <w:lang w:eastAsia="ar-SA"/>
        </w:rPr>
      </w:pPr>
      <w:r w:rsidRPr="009C37CE">
        <w:rPr>
          <w:rFonts w:cs="Calibri"/>
          <w:sz w:val="23"/>
          <w:szCs w:val="23"/>
          <w:lang w:eastAsia="ar-SA"/>
        </w:rPr>
        <w:t>Servidora Designada</w:t>
      </w:r>
    </w:p>
    <w:p w14:paraId="477903D8" w14:textId="77777777" w:rsidR="00B62135" w:rsidRPr="009C37CE" w:rsidRDefault="00B62135" w:rsidP="00324A27">
      <w:pPr>
        <w:suppressAutoHyphens/>
        <w:spacing w:after="0"/>
        <w:jc w:val="both"/>
        <w:rPr>
          <w:rFonts w:cs="Calibri"/>
          <w:sz w:val="23"/>
          <w:szCs w:val="23"/>
          <w:lang w:eastAsia="ar-SA"/>
        </w:rPr>
      </w:pPr>
    </w:p>
    <w:sectPr w:rsidR="00B62135" w:rsidRPr="009C37CE" w:rsidSect="00E17A55">
      <w:headerReference w:type="default" r:id="rId9"/>
      <w:footerReference w:type="default" r:id="rId10"/>
      <w:pgSz w:w="11906" w:h="16838"/>
      <w:pgMar w:top="1418" w:right="1701" w:bottom="1418" w:left="1701" w:header="708" w:footer="4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633F1" w14:textId="77777777" w:rsidR="004551B1" w:rsidRDefault="004551B1" w:rsidP="00A554F4">
      <w:pPr>
        <w:spacing w:after="0" w:line="240" w:lineRule="auto"/>
      </w:pPr>
      <w:r>
        <w:separator/>
      </w:r>
    </w:p>
  </w:endnote>
  <w:endnote w:type="continuationSeparator" w:id="0">
    <w:p w14:paraId="4D6B6D9B" w14:textId="77777777" w:rsidR="004551B1" w:rsidRDefault="004551B1" w:rsidP="00A55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Utah">
    <w:altName w:val="Arial"/>
    <w:charset w:val="00"/>
    <w:family w:val="swiss"/>
    <w:pitch w:val="variable"/>
    <w:sig w:usb0="00000007" w:usb1="00000000" w:usb2="00000000" w:usb3="00000000" w:csb0="00000011" w:csb1="00000000"/>
  </w:font>
  <w:font w:name="Lucida Sans Unicode">
    <w:panose1 w:val="020B0602030504020204"/>
    <w:charset w:val="00"/>
    <w:family w:val="swiss"/>
    <w:pitch w:val="variable"/>
    <w:sig w:usb0="80000AFF" w:usb1="0000396B" w:usb2="00000000" w:usb3="00000000" w:csb0="000000BF" w:csb1="00000000"/>
  </w:font>
  <w:font w:name="Courier (W1)">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CDED0" w14:textId="77777777" w:rsidR="00E028AB" w:rsidRDefault="00E028AB">
    <w:pPr>
      <w:pStyle w:val="Rodap"/>
    </w:pPr>
    <w:r>
      <w:rPr>
        <w:noProof/>
        <w:sz w:val="52"/>
        <w:szCs w:val="52"/>
        <w:lang w:eastAsia="pt-BR"/>
      </w:rPr>
      <w:drawing>
        <wp:anchor distT="0" distB="0" distL="114300" distR="114300" simplePos="0" relativeHeight="251663360" behindDoc="0" locked="0" layoutInCell="1" allowOverlap="1" wp14:anchorId="256A411C" wp14:editId="7850A184">
          <wp:simplePos x="0" y="0"/>
          <wp:positionH relativeFrom="margin">
            <wp:posOffset>-1074420</wp:posOffset>
          </wp:positionH>
          <wp:positionV relativeFrom="margin">
            <wp:posOffset>7600950</wp:posOffset>
          </wp:positionV>
          <wp:extent cx="7559040" cy="180086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dapé papel ti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040" cy="180086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8E94E" w14:textId="77777777" w:rsidR="004551B1" w:rsidRDefault="004551B1" w:rsidP="00A554F4">
      <w:pPr>
        <w:spacing w:after="0" w:line="240" w:lineRule="auto"/>
      </w:pPr>
      <w:r>
        <w:separator/>
      </w:r>
    </w:p>
  </w:footnote>
  <w:footnote w:type="continuationSeparator" w:id="0">
    <w:p w14:paraId="120CE02D" w14:textId="77777777" w:rsidR="004551B1" w:rsidRDefault="004551B1" w:rsidP="00A554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964BB" w14:textId="77777777" w:rsidR="00E028AB" w:rsidRPr="00E17A55" w:rsidRDefault="00E028AB" w:rsidP="00E17A55">
    <w:pPr>
      <w:pStyle w:val="Cabealho"/>
      <w:jc w:val="center"/>
      <w:rPr>
        <w:rFonts w:ascii="Arial" w:hAnsi="Arial" w:cs="Arial"/>
        <w:b/>
        <w:sz w:val="24"/>
      </w:rPr>
    </w:pPr>
    <w:r w:rsidRPr="003746BA">
      <w:rPr>
        <w:rFonts w:ascii="Arial" w:hAnsi="Arial" w:cs="Arial"/>
        <w:b/>
        <w:noProof/>
        <w:sz w:val="24"/>
        <w:lang w:eastAsia="pt-BR"/>
      </w:rPr>
      <w:drawing>
        <wp:anchor distT="0" distB="0" distL="114300" distR="114300" simplePos="0" relativeHeight="251659264" behindDoc="0" locked="0" layoutInCell="1" allowOverlap="1" wp14:anchorId="4F64E4C3" wp14:editId="0EDCDFB1">
          <wp:simplePos x="0" y="0"/>
          <wp:positionH relativeFrom="leftMargin">
            <wp:posOffset>575310</wp:posOffset>
          </wp:positionH>
          <wp:positionV relativeFrom="page">
            <wp:posOffset>153670</wp:posOffset>
          </wp:positionV>
          <wp:extent cx="1095375" cy="1095375"/>
          <wp:effectExtent l="0" t="0" r="9525" b="9525"/>
          <wp:wrapSquare wrapText="bothSides"/>
          <wp:docPr id="4" name="Imagem 4" descr="C:\Users\Saude\Desktop\ATENÇÃO BÁSICA\SA+ÜDE\SESA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ude\Desktop\ATENÇÃO BÁSICA\SA+ÜDE\SESAU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7A55">
      <w:rPr>
        <w:rFonts w:ascii="Arial" w:hAnsi="Arial" w:cs="Arial"/>
        <w:b/>
        <w:sz w:val="24"/>
      </w:rPr>
      <w:t>ESTADO DA BAHIA</w:t>
    </w:r>
  </w:p>
  <w:p w14:paraId="405A15BA" w14:textId="77777777" w:rsidR="00E028AB" w:rsidRPr="00E17A55" w:rsidRDefault="00E028AB" w:rsidP="00E17A55">
    <w:pPr>
      <w:pStyle w:val="Cabealho"/>
      <w:jc w:val="center"/>
      <w:rPr>
        <w:rFonts w:ascii="Arial" w:hAnsi="Arial" w:cs="Arial"/>
        <w:b/>
        <w:sz w:val="24"/>
      </w:rPr>
    </w:pPr>
    <w:r w:rsidRPr="00E17A55">
      <w:rPr>
        <w:rFonts w:ascii="Arial" w:hAnsi="Arial" w:cs="Arial"/>
        <w:b/>
        <w:sz w:val="24"/>
      </w:rPr>
      <w:t>MUNICÍPIO DE GOVERNADOR MANGABEIRA</w:t>
    </w:r>
  </w:p>
  <w:p w14:paraId="5B005876" w14:textId="77777777" w:rsidR="00E028AB" w:rsidRPr="00E17A55" w:rsidRDefault="00E028AB" w:rsidP="00E17A55">
    <w:pPr>
      <w:pStyle w:val="Cabealho"/>
      <w:jc w:val="center"/>
      <w:rPr>
        <w:rFonts w:ascii="Arial" w:hAnsi="Arial" w:cs="Arial"/>
        <w:b/>
        <w:sz w:val="24"/>
      </w:rPr>
    </w:pPr>
    <w:r w:rsidRPr="00E17A55">
      <w:rPr>
        <w:rFonts w:ascii="Arial" w:hAnsi="Arial" w:cs="Arial"/>
        <w:b/>
        <w:sz w:val="24"/>
      </w:rPr>
      <w:t>PREFEITURA MUNICIPAL</w:t>
    </w:r>
  </w:p>
  <w:p w14:paraId="374E9A2F" w14:textId="77777777" w:rsidR="00E028AB" w:rsidRPr="00E17A55" w:rsidRDefault="00E028AB" w:rsidP="00E17A55">
    <w:pPr>
      <w:pStyle w:val="Cabealho"/>
      <w:jc w:val="center"/>
      <w:rPr>
        <w:b/>
      </w:rPr>
    </w:pPr>
    <w:r w:rsidRPr="00E17A55">
      <w:rPr>
        <w:rFonts w:ascii="Arial" w:hAnsi="Arial" w:cs="Arial"/>
        <w:b/>
        <w:sz w:val="24"/>
      </w:rPr>
      <w:t>SECRETARIA DE SAÚDE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EB85006"/>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9"/>
      <w:numFmt w:val="decimal"/>
      <w:lvlText w:val="%1."/>
      <w:lvlJc w:val="left"/>
      <w:pPr>
        <w:tabs>
          <w:tab w:val="num" w:pos="360"/>
        </w:tabs>
        <w:ind w:left="360" w:hanging="360"/>
      </w:pPr>
    </w:lvl>
    <w:lvl w:ilvl="1">
      <w:start w:val="1"/>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nsid w:val="00D75A62"/>
    <w:multiLevelType w:val="hybridMultilevel"/>
    <w:tmpl w:val="4E36C90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12B900BD"/>
    <w:multiLevelType w:val="hybridMultilevel"/>
    <w:tmpl w:val="1C203C4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AD658C"/>
    <w:multiLevelType w:val="hybridMultilevel"/>
    <w:tmpl w:val="5E1CC520"/>
    <w:lvl w:ilvl="0" w:tplc="EBE2E7BC">
      <w:start w:val="2"/>
      <w:numFmt w:val="lowerLetter"/>
      <w:pStyle w:val="WW-Corpodetexto2"/>
      <w:lvlText w:val="%1)"/>
      <w:lvlJc w:val="left"/>
      <w:pPr>
        <w:tabs>
          <w:tab w:val="num" w:pos="587"/>
        </w:tabs>
        <w:ind w:left="587"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B6539F3"/>
    <w:multiLevelType w:val="hybridMultilevel"/>
    <w:tmpl w:val="A2F8B706"/>
    <w:lvl w:ilvl="0" w:tplc="464AF65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0453F2"/>
    <w:multiLevelType w:val="hybridMultilevel"/>
    <w:tmpl w:val="19589B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65F3CA5"/>
    <w:multiLevelType w:val="hybridMultilevel"/>
    <w:tmpl w:val="90A6B044"/>
    <w:lvl w:ilvl="0" w:tplc="E65871C8">
      <w:start w:val="1"/>
      <w:numFmt w:val="decimal"/>
      <w:lvlText w:val="%1"/>
      <w:lvlJc w:val="center"/>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7093CB7"/>
    <w:multiLevelType w:val="hybridMultilevel"/>
    <w:tmpl w:val="1786D3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D595959"/>
    <w:multiLevelType w:val="hybridMultilevel"/>
    <w:tmpl w:val="D8189D8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300B73"/>
    <w:multiLevelType w:val="hybridMultilevel"/>
    <w:tmpl w:val="01EAE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385388F"/>
    <w:multiLevelType w:val="hybridMultilevel"/>
    <w:tmpl w:val="989E8B74"/>
    <w:lvl w:ilvl="0" w:tplc="648CD098">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705063E"/>
    <w:multiLevelType w:val="hybridMultilevel"/>
    <w:tmpl w:val="6B24BBF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9983DC0"/>
    <w:multiLevelType w:val="hybridMultilevel"/>
    <w:tmpl w:val="730E6722"/>
    <w:lvl w:ilvl="0" w:tplc="CB4E0858">
      <w:start w:val="1"/>
      <w:numFmt w:val="lowerLetter"/>
      <w:lvlText w:val="%1)"/>
      <w:lvlJc w:val="left"/>
      <w:pPr>
        <w:ind w:left="1083" w:hanging="37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B03689"/>
    <w:multiLevelType w:val="hybridMultilevel"/>
    <w:tmpl w:val="7F8EC9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0B4B58"/>
    <w:multiLevelType w:val="hybridMultilevel"/>
    <w:tmpl w:val="75A24C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FE6102F"/>
    <w:multiLevelType w:val="hybridMultilevel"/>
    <w:tmpl w:val="767288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2FB4EC6"/>
    <w:multiLevelType w:val="multilevel"/>
    <w:tmpl w:val="7F5C56AE"/>
    <w:lvl w:ilvl="0">
      <w:start w:val="7"/>
      <w:numFmt w:val="decimal"/>
      <w:lvlText w:val="%1."/>
      <w:lvlJc w:val="left"/>
      <w:pPr>
        <w:ind w:left="600" w:hanging="600"/>
      </w:pPr>
      <w:rPr>
        <w:rFonts w:hint="default"/>
      </w:rPr>
    </w:lvl>
    <w:lvl w:ilvl="1">
      <w:start w:val="2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436E0242"/>
    <w:multiLevelType w:val="hybridMultilevel"/>
    <w:tmpl w:val="8D4AC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41772B9"/>
    <w:multiLevelType w:val="hybridMultilevel"/>
    <w:tmpl w:val="A566B5F6"/>
    <w:lvl w:ilvl="0" w:tplc="41D84F0C">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55044003"/>
    <w:multiLevelType w:val="hybridMultilevel"/>
    <w:tmpl w:val="8D4AC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5CE1213"/>
    <w:multiLevelType w:val="hybridMultilevel"/>
    <w:tmpl w:val="19589B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842134F"/>
    <w:multiLevelType w:val="hybridMultilevel"/>
    <w:tmpl w:val="01EAEE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8891F32"/>
    <w:multiLevelType w:val="hybridMultilevel"/>
    <w:tmpl w:val="19589BBA"/>
    <w:lvl w:ilvl="0" w:tplc="0416000F">
      <w:start w:val="1"/>
      <w:numFmt w:val="decimal"/>
      <w:lvlText w:val="%1."/>
      <w:lvlJc w:val="left"/>
      <w:pPr>
        <w:ind w:left="106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nsid w:val="71952C5E"/>
    <w:multiLevelType w:val="hybridMultilevel"/>
    <w:tmpl w:val="01EAE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22A7648"/>
    <w:multiLevelType w:val="multilevel"/>
    <w:tmpl w:val="E85A783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30C53E0"/>
    <w:multiLevelType w:val="multilevel"/>
    <w:tmpl w:val="C64280E0"/>
    <w:lvl w:ilvl="0">
      <w:start w:val="1"/>
      <w:numFmt w:val="decimal"/>
      <w:pStyle w:val="CPL-TextodoEdital"/>
      <w:suff w:val="space"/>
      <w:lvlText w:val="%1."/>
      <w:lvlJc w:val="left"/>
      <w:pPr>
        <w:ind w:left="360" w:hanging="360"/>
      </w:pPr>
    </w:lvl>
    <w:lvl w:ilvl="1">
      <w:start w:val="1"/>
      <w:numFmt w:val="decimal"/>
      <w:suff w:val="space"/>
      <w:lvlText w:val="%1.%2."/>
      <w:lvlJc w:val="left"/>
      <w:pPr>
        <w:ind w:left="227" w:firstLine="0"/>
      </w:pPr>
    </w:lvl>
    <w:lvl w:ilvl="2">
      <w:start w:val="1"/>
      <w:numFmt w:val="decimal"/>
      <w:suff w:val="space"/>
      <w:lvlText w:val="%1.%2.%3."/>
      <w:lvlJc w:val="left"/>
      <w:pPr>
        <w:ind w:left="1758" w:hanging="1758"/>
      </w:pPr>
    </w:lvl>
    <w:lvl w:ilvl="3">
      <w:start w:val="1"/>
      <w:numFmt w:val="decimal"/>
      <w:suff w:val="nothing"/>
      <w:lvlText w:val="%1.%2.%3.%4."/>
      <w:lvlJc w:val="left"/>
      <w:pPr>
        <w:ind w:left="2041" w:hanging="2041"/>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nsid w:val="74F36D29"/>
    <w:multiLevelType w:val="hybridMultilevel"/>
    <w:tmpl w:val="1C203C4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69E6952"/>
    <w:multiLevelType w:val="hybridMultilevel"/>
    <w:tmpl w:val="59129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B8E3E91"/>
    <w:multiLevelType w:val="hybridMultilevel"/>
    <w:tmpl w:val="F7308A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31"/>
  </w:num>
  <w:num w:numId="7">
    <w:abstractNumId w:val="14"/>
  </w:num>
  <w:num w:numId="8">
    <w:abstractNumId w:val="8"/>
  </w:num>
  <w:num w:numId="9">
    <w:abstractNumId w:val="32"/>
  </w:num>
  <w:num w:numId="10">
    <w:abstractNumId w:val="24"/>
  </w:num>
  <w:num w:numId="11">
    <w:abstractNumId w:val="26"/>
  </w:num>
  <w:num w:numId="12">
    <w:abstractNumId w:val="18"/>
  </w:num>
  <w:num w:numId="13">
    <w:abstractNumId w:val="33"/>
  </w:num>
  <w:num w:numId="14">
    <w:abstractNumId w:val="25"/>
  </w:num>
  <w:num w:numId="15">
    <w:abstractNumId w:val="17"/>
  </w:num>
  <w:num w:numId="16">
    <w:abstractNumId w:val="3"/>
  </w:num>
  <w:num w:numId="17">
    <w:abstractNumId w:val="22"/>
  </w:num>
  <w:num w:numId="18">
    <w:abstractNumId w:val="19"/>
  </w:num>
  <w:num w:numId="19">
    <w:abstractNumId w:val="13"/>
  </w:num>
  <w:num w:numId="20">
    <w:abstractNumId w:val="28"/>
  </w:num>
  <w:num w:numId="21">
    <w:abstractNumId w:val="23"/>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7"/>
  </w:num>
  <w:num w:numId="26">
    <w:abstractNumId w:val="12"/>
  </w:num>
  <w:num w:numId="27">
    <w:abstractNumId w:val="27"/>
  </w:num>
  <w:num w:numId="28">
    <w:abstractNumId w:val="20"/>
  </w:num>
  <w:num w:numId="29">
    <w:abstractNumId w:val="29"/>
  </w:num>
  <w:num w:numId="30">
    <w:abstractNumId w:val="16"/>
  </w:num>
  <w:num w:numId="31">
    <w:abstractNumId w:val="9"/>
  </w:num>
  <w:num w:numId="32">
    <w:abstractNumId w:val="6"/>
  </w:num>
  <w:num w:numId="3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8EF"/>
    <w:rsid w:val="00004003"/>
    <w:rsid w:val="00005781"/>
    <w:rsid w:val="00007673"/>
    <w:rsid w:val="00012C9B"/>
    <w:rsid w:val="00015955"/>
    <w:rsid w:val="000161E8"/>
    <w:rsid w:val="00020CBE"/>
    <w:rsid w:val="000210D5"/>
    <w:rsid w:val="00021FE4"/>
    <w:rsid w:val="000232E6"/>
    <w:rsid w:val="00025B8A"/>
    <w:rsid w:val="000261B4"/>
    <w:rsid w:val="00030256"/>
    <w:rsid w:val="000320BC"/>
    <w:rsid w:val="0003295F"/>
    <w:rsid w:val="0003383E"/>
    <w:rsid w:val="000372BC"/>
    <w:rsid w:val="00040223"/>
    <w:rsid w:val="00040C45"/>
    <w:rsid w:val="00041004"/>
    <w:rsid w:val="00041045"/>
    <w:rsid w:val="0004127E"/>
    <w:rsid w:val="00042F27"/>
    <w:rsid w:val="00044DD6"/>
    <w:rsid w:val="00047B01"/>
    <w:rsid w:val="000502E0"/>
    <w:rsid w:val="00051FF0"/>
    <w:rsid w:val="0005486B"/>
    <w:rsid w:val="00055174"/>
    <w:rsid w:val="00057639"/>
    <w:rsid w:val="00061846"/>
    <w:rsid w:val="0006251D"/>
    <w:rsid w:val="00062B41"/>
    <w:rsid w:val="0006657F"/>
    <w:rsid w:val="00066973"/>
    <w:rsid w:val="0006714B"/>
    <w:rsid w:val="00070FF4"/>
    <w:rsid w:val="000722BC"/>
    <w:rsid w:val="00076941"/>
    <w:rsid w:val="00077383"/>
    <w:rsid w:val="000777F6"/>
    <w:rsid w:val="000778A0"/>
    <w:rsid w:val="000818C4"/>
    <w:rsid w:val="00081B11"/>
    <w:rsid w:val="00083502"/>
    <w:rsid w:val="00085211"/>
    <w:rsid w:val="00087010"/>
    <w:rsid w:val="000873B8"/>
    <w:rsid w:val="00093377"/>
    <w:rsid w:val="000953F8"/>
    <w:rsid w:val="000967DE"/>
    <w:rsid w:val="000969A7"/>
    <w:rsid w:val="000A0291"/>
    <w:rsid w:val="000A0A72"/>
    <w:rsid w:val="000A2181"/>
    <w:rsid w:val="000A6B0F"/>
    <w:rsid w:val="000A7C7B"/>
    <w:rsid w:val="000B0D9C"/>
    <w:rsid w:val="000B34A2"/>
    <w:rsid w:val="000B4489"/>
    <w:rsid w:val="000B5097"/>
    <w:rsid w:val="000B55AB"/>
    <w:rsid w:val="000B55E7"/>
    <w:rsid w:val="000B6C80"/>
    <w:rsid w:val="000B7DDC"/>
    <w:rsid w:val="000B7DF8"/>
    <w:rsid w:val="000C0F2D"/>
    <w:rsid w:val="000C1DCF"/>
    <w:rsid w:val="000C516F"/>
    <w:rsid w:val="000D1007"/>
    <w:rsid w:val="000D1F81"/>
    <w:rsid w:val="000D22E0"/>
    <w:rsid w:val="000D2654"/>
    <w:rsid w:val="000D2D27"/>
    <w:rsid w:val="000D3C48"/>
    <w:rsid w:val="000D60A8"/>
    <w:rsid w:val="000D645B"/>
    <w:rsid w:val="000D79BA"/>
    <w:rsid w:val="000E136D"/>
    <w:rsid w:val="000E60BF"/>
    <w:rsid w:val="000E65AE"/>
    <w:rsid w:val="000E753C"/>
    <w:rsid w:val="000F02CF"/>
    <w:rsid w:val="000F4CA7"/>
    <w:rsid w:val="000F52D0"/>
    <w:rsid w:val="000F63F2"/>
    <w:rsid w:val="000F6D15"/>
    <w:rsid w:val="001020F6"/>
    <w:rsid w:val="0010228F"/>
    <w:rsid w:val="00102470"/>
    <w:rsid w:val="00102833"/>
    <w:rsid w:val="00102DF4"/>
    <w:rsid w:val="0010301D"/>
    <w:rsid w:val="001038B2"/>
    <w:rsid w:val="00111745"/>
    <w:rsid w:val="00114F79"/>
    <w:rsid w:val="00115A84"/>
    <w:rsid w:val="00115CD3"/>
    <w:rsid w:val="00116FE6"/>
    <w:rsid w:val="001207BE"/>
    <w:rsid w:val="001213D4"/>
    <w:rsid w:val="00121A23"/>
    <w:rsid w:val="001229F1"/>
    <w:rsid w:val="001232B0"/>
    <w:rsid w:val="00124E62"/>
    <w:rsid w:val="0012590F"/>
    <w:rsid w:val="00131A10"/>
    <w:rsid w:val="00132F34"/>
    <w:rsid w:val="0013423B"/>
    <w:rsid w:val="001347C1"/>
    <w:rsid w:val="00135454"/>
    <w:rsid w:val="001368F1"/>
    <w:rsid w:val="0013751E"/>
    <w:rsid w:val="00137DE0"/>
    <w:rsid w:val="00140032"/>
    <w:rsid w:val="00141D72"/>
    <w:rsid w:val="00143B28"/>
    <w:rsid w:val="00143C0C"/>
    <w:rsid w:val="00143D02"/>
    <w:rsid w:val="00145E5E"/>
    <w:rsid w:val="00150823"/>
    <w:rsid w:val="00152E10"/>
    <w:rsid w:val="00154E3E"/>
    <w:rsid w:val="001569BD"/>
    <w:rsid w:val="001624EB"/>
    <w:rsid w:val="00165E22"/>
    <w:rsid w:val="00167D88"/>
    <w:rsid w:val="00170531"/>
    <w:rsid w:val="001707BF"/>
    <w:rsid w:val="00171927"/>
    <w:rsid w:val="00171EA7"/>
    <w:rsid w:val="00172542"/>
    <w:rsid w:val="0017331A"/>
    <w:rsid w:val="0017643B"/>
    <w:rsid w:val="00176AAA"/>
    <w:rsid w:val="00181CC9"/>
    <w:rsid w:val="00183411"/>
    <w:rsid w:val="00185A14"/>
    <w:rsid w:val="001866DB"/>
    <w:rsid w:val="00190987"/>
    <w:rsid w:val="00193566"/>
    <w:rsid w:val="00195C75"/>
    <w:rsid w:val="001A2003"/>
    <w:rsid w:val="001A3430"/>
    <w:rsid w:val="001A652E"/>
    <w:rsid w:val="001A728E"/>
    <w:rsid w:val="001A78FF"/>
    <w:rsid w:val="001A7DE0"/>
    <w:rsid w:val="001B0ED3"/>
    <w:rsid w:val="001B118B"/>
    <w:rsid w:val="001B1749"/>
    <w:rsid w:val="001B1ED8"/>
    <w:rsid w:val="001B2394"/>
    <w:rsid w:val="001B2A6B"/>
    <w:rsid w:val="001B3434"/>
    <w:rsid w:val="001B4301"/>
    <w:rsid w:val="001B6C3B"/>
    <w:rsid w:val="001C1094"/>
    <w:rsid w:val="001C112A"/>
    <w:rsid w:val="001C1946"/>
    <w:rsid w:val="001C1B1F"/>
    <w:rsid w:val="001C29AB"/>
    <w:rsid w:val="001C404C"/>
    <w:rsid w:val="001D09BA"/>
    <w:rsid w:val="001D22AD"/>
    <w:rsid w:val="001D3FBA"/>
    <w:rsid w:val="001D47E9"/>
    <w:rsid w:val="001D69BB"/>
    <w:rsid w:val="001D7B4D"/>
    <w:rsid w:val="001E090E"/>
    <w:rsid w:val="001E1A66"/>
    <w:rsid w:val="001E4F0A"/>
    <w:rsid w:val="001E5A5D"/>
    <w:rsid w:val="001E5BF9"/>
    <w:rsid w:val="001E5D68"/>
    <w:rsid w:val="001E7A6C"/>
    <w:rsid w:val="001F0600"/>
    <w:rsid w:val="001F0C17"/>
    <w:rsid w:val="001F1106"/>
    <w:rsid w:val="001F1187"/>
    <w:rsid w:val="001F3C8E"/>
    <w:rsid w:val="001F4083"/>
    <w:rsid w:val="001F4B0A"/>
    <w:rsid w:val="001F5C76"/>
    <w:rsid w:val="001F73BF"/>
    <w:rsid w:val="0020222E"/>
    <w:rsid w:val="00202950"/>
    <w:rsid w:val="00202AE2"/>
    <w:rsid w:val="0020300A"/>
    <w:rsid w:val="002043ED"/>
    <w:rsid w:val="00204709"/>
    <w:rsid w:val="002061EB"/>
    <w:rsid w:val="00206E81"/>
    <w:rsid w:val="00207930"/>
    <w:rsid w:val="00214CC6"/>
    <w:rsid w:val="00221102"/>
    <w:rsid w:val="002238A0"/>
    <w:rsid w:val="00224040"/>
    <w:rsid w:val="002246E0"/>
    <w:rsid w:val="00225BA8"/>
    <w:rsid w:val="0023275B"/>
    <w:rsid w:val="0023391F"/>
    <w:rsid w:val="00234393"/>
    <w:rsid w:val="00236562"/>
    <w:rsid w:val="0023675B"/>
    <w:rsid w:val="00241A0D"/>
    <w:rsid w:val="00244396"/>
    <w:rsid w:val="00253023"/>
    <w:rsid w:val="00253A0C"/>
    <w:rsid w:val="00255408"/>
    <w:rsid w:val="0025550B"/>
    <w:rsid w:val="00255F7A"/>
    <w:rsid w:val="00257247"/>
    <w:rsid w:val="00260237"/>
    <w:rsid w:val="00261902"/>
    <w:rsid w:val="0026299F"/>
    <w:rsid w:val="0026548C"/>
    <w:rsid w:val="00266576"/>
    <w:rsid w:val="00266E80"/>
    <w:rsid w:val="00267E4D"/>
    <w:rsid w:val="00267EFD"/>
    <w:rsid w:val="00272403"/>
    <w:rsid w:val="002754FF"/>
    <w:rsid w:val="002776C0"/>
    <w:rsid w:val="00281AF7"/>
    <w:rsid w:val="00284B3D"/>
    <w:rsid w:val="00287499"/>
    <w:rsid w:val="002A079C"/>
    <w:rsid w:val="002A1D25"/>
    <w:rsid w:val="002A6001"/>
    <w:rsid w:val="002B02A0"/>
    <w:rsid w:val="002B11BE"/>
    <w:rsid w:val="002B2D45"/>
    <w:rsid w:val="002B51A4"/>
    <w:rsid w:val="002B680B"/>
    <w:rsid w:val="002B7D3A"/>
    <w:rsid w:val="002C0005"/>
    <w:rsid w:val="002C085D"/>
    <w:rsid w:val="002C1790"/>
    <w:rsid w:val="002C2B6A"/>
    <w:rsid w:val="002C392C"/>
    <w:rsid w:val="002C7D0E"/>
    <w:rsid w:val="002D07C7"/>
    <w:rsid w:val="002D08EF"/>
    <w:rsid w:val="002D21CF"/>
    <w:rsid w:val="002D30CA"/>
    <w:rsid w:val="002D5C7F"/>
    <w:rsid w:val="002D70B8"/>
    <w:rsid w:val="002E0025"/>
    <w:rsid w:val="002E073A"/>
    <w:rsid w:val="002E78D1"/>
    <w:rsid w:val="002F03EB"/>
    <w:rsid w:val="002F1A33"/>
    <w:rsid w:val="002F3773"/>
    <w:rsid w:val="002F5199"/>
    <w:rsid w:val="0030029D"/>
    <w:rsid w:val="00301844"/>
    <w:rsid w:val="00303439"/>
    <w:rsid w:val="00305D13"/>
    <w:rsid w:val="003073D0"/>
    <w:rsid w:val="0031011A"/>
    <w:rsid w:val="00311653"/>
    <w:rsid w:val="00320B9E"/>
    <w:rsid w:val="003222C9"/>
    <w:rsid w:val="00323C53"/>
    <w:rsid w:val="0032458D"/>
    <w:rsid w:val="00324A27"/>
    <w:rsid w:val="00324D76"/>
    <w:rsid w:val="00324FA0"/>
    <w:rsid w:val="0032523A"/>
    <w:rsid w:val="0032541C"/>
    <w:rsid w:val="00325582"/>
    <w:rsid w:val="003278C6"/>
    <w:rsid w:val="00331214"/>
    <w:rsid w:val="003326E1"/>
    <w:rsid w:val="0033307A"/>
    <w:rsid w:val="003340BD"/>
    <w:rsid w:val="0033505B"/>
    <w:rsid w:val="00335AB2"/>
    <w:rsid w:val="00335D79"/>
    <w:rsid w:val="003370A8"/>
    <w:rsid w:val="00341122"/>
    <w:rsid w:val="0034115F"/>
    <w:rsid w:val="00344ED3"/>
    <w:rsid w:val="003462A8"/>
    <w:rsid w:val="003547E2"/>
    <w:rsid w:val="0035570F"/>
    <w:rsid w:val="0035685F"/>
    <w:rsid w:val="003601D9"/>
    <w:rsid w:val="00361045"/>
    <w:rsid w:val="00361161"/>
    <w:rsid w:val="0036399F"/>
    <w:rsid w:val="003658E5"/>
    <w:rsid w:val="00366649"/>
    <w:rsid w:val="0037198F"/>
    <w:rsid w:val="00372642"/>
    <w:rsid w:val="00377BFB"/>
    <w:rsid w:val="00380E75"/>
    <w:rsid w:val="00382E5E"/>
    <w:rsid w:val="00383EE4"/>
    <w:rsid w:val="00385F5E"/>
    <w:rsid w:val="00386E96"/>
    <w:rsid w:val="00387976"/>
    <w:rsid w:val="003912AA"/>
    <w:rsid w:val="003915BD"/>
    <w:rsid w:val="00391C5F"/>
    <w:rsid w:val="00391E48"/>
    <w:rsid w:val="00392621"/>
    <w:rsid w:val="00397588"/>
    <w:rsid w:val="003A0ACA"/>
    <w:rsid w:val="003A37A4"/>
    <w:rsid w:val="003A3E39"/>
    <w:rsid w:val="003A533D"/>
    <w:rsid w:val="003A5F73"/>
    <w:rsid w:val="003A7B8C"/>
    <w:rsid w:val="003B06E9"/>
    <w:rsid w:val="003B07FC"/>
    <w:rsid w:val="003B0DA3"/>
    <w:rsid w:val="003B3115"/>
    <w:rsid w:val="003B3468"/>
    <w:rsid w:val="003B3B28"/>
    <w:rsid w:val="003B4CF1"/>
    <w:rsid w:val="003B65FC"/>
    <w:rsid w:val="003B72D1"/>
    <w:rsid w:val="003B7C7A"/>
    <w:rsid w:val="003C0A3D"/>
    <w:rsid w:val="003C1ED8"/>
    <w:rsid w:val="003C2455"/>
    <w:rsid w:val="003C254B"/>
    <w:rsid w:val="003C3042"/>
    <w:rsid w:val="003C43B2"/>
    <w:rsid w:val="003C5793"/>
    <w:rsid w:val="003C71CF"/>
    <w:rsid w:val="003D0FBB"/>
    <w:rsid w:val="003D12D7"/>
    <w:rsid w:val="003D28C0"/>
    <w:rsid w:val="003D3245"/>
    <w:rsid w:val="003D36B7"/>
    <w:rsid w:val="003D3C19"/>
    <w:rsid w:val="003D5AED"/>
    <w:rsid w:val="003D7255"/>
    <w:rsid w:val="003E215F"/>
    <w:rsid w:val="003E4CC6"/>
    <w:rsid w:val="003E4EE2"/>
    <w:rsid w:val="003E4F7D"/>
    <w:rsid w:val="003E6A3A"/>
    <w:rsid w:val="003E74EF"/>
    <w:rsid w:val="003F08EF"/>
    <w:rsid w:val="003F0D19"/>
    <w:rsid w:val="003F0E65"/>
    <w:rsid w:val="003F2FB9"/>
    <w:rsid w:val="003F530C"/>
    <w:rsid w:val="003F6692"/>
    <w:rsid w:val="004014CA"/>
    <w:rsid w:val="00402CA9"/>
    <w:rsid w:val="00402FBD"/>
    <w:rsid w:val="00403F0C"/>
    <w:rsid w:val="00406C39"/>
    <w:rsid w:val="004101A9"/>
    <w:rsid w:val="004102C7"/>
    <w:rsid w:val="00412554"/>
    <w:rsid w:val="00414301"/>
    <w:rsid w:val="00416133"/>
    <w:rsid w:val="00421E75"/>
    <w:rsid w:val="0042309C"/>
    <w:rsid w:val="004236D1"/>
    <w:rsid w:val="00423F0C"/>
    <w:rsid w:val="004247FC"/>
    <w:rsid w:val="00424F1D"/>
    <w:rsid w:val="004273FA"/>
    <w:rsid w:val="004319B4"/>
    <w:rsid w:val="00431BC5"/>
    <w:rsid w:val="00432D83"/>
    <w:rsid w:val="00433339"/>
    <w:rsid w:val="00436C9A"/>
    <w:rsid w:val="00440BA0"/>
    <w:rsid w:val="00441797"/>
    <w:rsid w:val="00441E33"/>
    <w:rsid w:val="0044264C"/>
    <w:rsid w:val="00443A3C"/>
    <w:rsid w:val="00445F6E"/>
    <w:rsid w:val="004461BF"/>
    <w:rsid w:val="00447F4D"/>
    <w:rsid w:val="004551B1"/>
    <w:rsid w:val="00464294"/>
    <w:rsid w:val="00470315"/>
    <w:rsid w:val="00473D9C"/>
    <w:rsid w:val="00475FF2"/>
    <w:rsid w:val="00480EB8"/>
    <w:rsid w:val="004845AC"/>
    <w:rsid w:val="0049446E"/>
    <w:rsid w:val="004974A0"/>
    <w:rsid w:val="004A06C4"/>
    <w:rsid w:val="004A1F75"/>
    <w:rsid w:val="004A2156"/>
    <w:rsid w:val="004B2CC8"/>
    <w:rsid w:val="004B31FC"/>
    <w:rsid w:val="004B3DB9"/>
    <w:rsid w:val="004B4F3C"/>
    <w:rsid w:val="004B555A"/>
    <w:rsid w:val="004B596A"/>
    <w:rsid w:val="004B6033"/>
    <w:rsid w:val="004B722D"/>
    <w:rsid w:val="004B7B9A"/>
    <w:rsid w:val="004C2C31"/>
    <w:rsid w:val="004C3F85"/>
    <w:rsid w:val="004C4439"/>
    <w:rsid w:val="004C6F54"/>
    <w:rsid w:val="004C7DA6"/>
    <w:rsid w:val="004E0787"/>
    <w:rsid w:val="004E5053"/>
    <w:rsid w:val="004E6A82"/>
    <w:rsid w:val="004E6C1F"/>
    <w:rsid w:val="004F012A"/>
    <w:rsid w:val="004F2EC5"/>
    <w:rsid w:val="004F43A1"/>
    <w:rsid w:val="004F499B"/>
    <w:rsid w:val="004F6827"/>
    <w:rsid w:val="004F70EF"/>
    <w:rsid w:val="004F715C"/>
    <w:rsid w:val="00504A2C"/>
    <w:rsid w:val="00505334"/>
    <w:rsid w:val="00511C04"/>
    <w:rsid w:val="005125A2"/>
    <w:rsid w:val="00514EEA"/>
    <w:rsid w:val="00517538"/>
    <w:rsid w:val="0052030F"/>
    <w:rsid w:val="005215A2"/>
    <w:rsid w:val="00523F70"/>
    <w:rsid w:val="00527776"/>
    <w:rsid w:val="0053207F"/>
    <w:rsid w:val="00532941"/>
    <w:rsid w:val="00541AB8"/>
    <w:rsid w:val="00542D39"/>
    <w:rsid w:val="005453DB"/>
    <w:rsid w:val="0054649E"/>
    <w:rsid w:val="005521BE"/>
    <w:rsid w:val="00553F2E"/>
    <w:rsid w:val="00555FBC"/>
    <w:rsid w:val="00556875"/>
    <w:rsid w:val="005576E3"/>
    <w:rsid w:val="00561D1C"/>
    <w:rsid w:val="00566424"/>
    <w:rsid w:val="00575265"/>
    <w:rsid w:val="00576E54"/>
    <w:rsid w:val="00581366"/>
    <w:rsid w:val="00582907"/>
    <w:rsid w:val="00583242"/>
    <w:rsid w:val="00583602"/>
    <w:rsid w:val="00584AF4"/>
    <w:rsid w:val="00587B48"/>
    <w:rsid w:val="00592891"/>
    <w:rsid w:val="005939DF"/>
    <w:rsid w:val="005953F8"/>
    <w:rsid w:val="00595C3F"/>
    <w:rsid w:val="00596C21"/>
    <w:rsid w:val="005973AF"/>
    <w:rsid w:val="005A20EB"/>
    <w:rsid w:val="005A39DF"/>
    <w:rsid w:val="005A432C"/>
    <w:rsid w:val="005B1959"/>
    <w:rsid w:val="005B376D"/>
    <w:rsid w:val="005B4CF6"/>
    <w:rsid w:val="005B6088"/>
    <w:rsid w:val="005C6448"/>
    <w:rsid w:val="005C6D8C"/>
    <w:rsid w:val="005C7672"/>
    <w:rsid w:val="005D073B"/>
    <w:rsid w:val="005D0D08"/>
    <w:rsid w:val="005D0D4C"/>
    <w:rsid w:val="005D3009"/>
    <w:rsid w:val="005D5D1E"/>
    <w:rsid w:val="005D6ED9"/>
    <w:rsid w:val="005E09F2"/>
    <w:rsid w:val="005E0EC8"/>
    <w:rsid w:val="005E1E70"/>
    <w:rsid w:val="005F00D0"/>
    <w:rsid w:val="005F066D"/>
    <w:rsid w:val="005F24F6"/>
    <w:rsid w:val="005F3FE2"/>
    <w:rsid w:val="006022F8"/>
    <w:rsid w:val="006031E2"/>
    <w:rsid w:val="00603D97"/>
    <w:rsid w:val="00607230"/>
    <w:rsid w:val="006101D5"/>
    <w:rsid w:val="0061345E"/>
    <w:rsid w:val="0061350A"/>
    <w:rsid w:val="0061746F"/>
    <w:rsid w:val="006175BB"/>
    <w:rsid w:val="0061796C"/>
    <w:rsid w:val="00617998"/>
    <w:rsid w:val="00620CB3"/>
    <w:rsid w:val="00621124"/>
    <w:rsid w:val="0062192F"/>
    <w:rsid w:val="0062334C"/>
    <w:rsid w:val="00624EF2"/>
    <w:rsid w:val="00626E84"/>
    <w:rsid w:val="00626F04"/>
    <w:rsid w:val="00626FDA"/>
    <w:rsid w:val="00634444"/>
    <w:rsid w:val="00634759"/>
    <w:rsid w:val="00635AD7"/>
    <w:rsid w:val="00637E6F"/>
    <w:rsid w:val="006402E7"/>
    <w:rsid w:val="00640793"/>
    <w:rsid w:val="00641312"/>
    <w:rsid w:val="00641FE0"/>
    <w:rsid w:val="00642BE3"/>
    <w:rsid w:val="00643E50"/>
    <w:rsid w:val="0064422C"/>
    <w:rsid w:val="00646958"/>
    <w:rsid w:val="006513BE"/>
    <w:rsid w:val="0065330E"/>
    <w:rsid w:val="00655AB3"/>
    <w:rsid w:val="00661098"/>
    <w:rsid w:val="00666924"/>
    <w:rsid w:val="00667AD6"/>
    <w:rsid w:val="00670F4A"/>
    <w:rsid w:val="0067399C"/>
    <w:rsid w:val="00674044"/>
    <w:rsid w:val="0067627C"/>
    <w:rsid w:val="006811CC"/>
    <w:rsid w:val="00681BAB"/>
    <w:rsid w:val="00682A1E"/>
    <w:rsid w:val="006930D2"/>
    <w:rsid w:val="00695284"/>
    <w:rsid w:val="00695BE7"/>
    <w:rsid w:val="006A0314"/>
    <w:rsid w:val="006A25CE"/>
    <w:rsid w:val="006A3426"/>
    <w:rsid w:val="006A40DE"/>
    <w:rsid w:val="006A54AC"/>
    <w:rsid w:val="006A59C1"/>
    <w:rsid w:val="006A5C92"/>
    <w:rsid w:val="006B03F6"/>
    <w:rsid w:val="006B4A77"/>
    <w:rsid w:val="006B4B20"/>
    <w:rsid w:val="006C0BFF"/>
    <w:rsid w:val="006C130C"/>
    <w:rsid w:val="006C4C24"/>
    <w:rsid w:val="006C5918"/>
    <w:rsid w:val="006C773D"/>
    <w:rsid w:val="006D2A84"/>
    <w:rsid w:val="006D44B8"/>
    <w:rsid w:val="006D6442"/>
    <w:rsid w:val="006E0355"/>
    <w:rsid w:val="006E0FE3"/>
    <w:rsid w:val="006E1870"/>
    <w:rsid w:val="006E1A3E"/>
    <w:rsid w:val="006E443F"/>
    <w:rsid w:val="006F11CD"/>
    <w:rsid w:val="006F1B51"/>
    <w:rsid w:val="006F5F42"/>
    <w:rsid w:val="00703B29"/>
    <w:rsid w:val="0071169F"/>
    <w:rsid w:val="007167C3"/>
    <w:rsid w:val="00720A9A"/>
    <w:rsid w:val="00725AB2"/>
    <w:rsid w:val="0072627F"/>
    <w:rsid w:val="00726698"/>
    <w:rsid w:val="00726E31"/>
    <w:rsid w:val="00730AB1"/>
    <w:rsid w:val="00734027"/>
    <w:rsid w:val="00734156"/>
    <w:rsid w:val="00734B96"/>
    <w:rsid w:val="00734DDE"/>
    <w:rsid w:val="00734F1F"/>
    <w:rsid w:val="007362F4"/>
    <w:rsid w:val="00742814"/>
    <w:rsid w:val="00743C06"/>
    <w:rsid w:val="0074465B"/>
    <w:rsid w:val="00747DF9"/>
    <w:rsid w:val="00747E13"/>
    <w:rsid w:val="00752D12"/>
    <w:rsid w:val="00756D11"/>
    <w:rsid w:val="00757F5C"/>
    <w:rsid w:val="00757FB8"/>
    <w:rsid w:val="007610ED"/>
    <w:rsid w:val="00763800"/>
    <w:rsid w:val="0076575F"/>
    <w:rsid w:val="00766B23"/>
    <w:rsid w:val="00766E3B"/>
    <w:rsid w:val="00767F77"/>
    <w:rsid w:val="007725D7"/>
    <w:rsid w:val="00773C65"/>
    <w:rsid w:val="007744E2"/>
    <w:rsid w:val="00774B53"/>
    <w:rsid w:val="0078244C"/>
    <w:rsid w:val="00783914"/>
    <w:rsid w:val="00784433"/>
    <w:rsid w:val="0078624D"/>
    <w:rsid w:val="00786F70"/>
    <w:rsid w:val="00793585"/>
    <w:rsid w:val="00793D7F"/>
    <w:rsid w:val="00796734"/>
    <w:rsid w:val="00796749"/>
    <w:rsid w:val="007970C1"/>
    <w:rsid w:val="007A05B3"/>
    <w:rsid w:val="007A25E6"/>
    <w:rsid w:val="007A2A9A"/>
    <w:rsid w:val="007A2D0F"/>
    <w:rsid w:val="007A43AA"/>
    <w:rsid w:val="007A6C73"/>
    <w:rsid w:val="007A7422"/>
    <w:rsid w:val="007B0026"/>
    <w:rsid w:val="007B07A8"/>
    <w:rsid w:val="007B15ED"/>
    <w:rsid w:val="007B370D"/>
    <w:rsid w:val="007B385E"/>
    <w:rsid w:val="007B422D"/>
    <w:rsid w:val="007B6AEE"/>
    <w:rsid w:val="007B7935"/>
    <w:rsid w:val="007B7ADD"/>
    <w:rsid w:val="007C0438"/>
    <w:rsid w:val="007C084D"/>
    <w:rsid w:val="007C0A1F"/>
    <w:rsid w:val="007C24E4"/>
    <w:rsid w:val="007C4960"/>
    <w:rsid w:val="007C514A"/>
    <w:rsid w:val="007C563F"/>
    <w:rsid w:val="007C5CA4"/>
    <w:rsid w:val="007C7E5F"/>
    <w:rsid w:val="007D3B77"/>
    <w:rsid w:val="007D5503"/>
    <w:rsid w:val="007D5B59"/>
    <w:rsid w:val="007D6D64"/>
    <w:rsid w:val="007E0108"/>
    <w:rsid w:val="007E1698"/>
    <w:rsid w:val="007E3981"/>
    <w:rsid w:val="007E47C4"/>
    <w:rsid w:val="007E50B0"/>
    <w:rsid w:val="007E5ED5"/>
    <w:rsid w:val="007E62A3"/>
    <w:rsid w:val="007E64D5"/>
    <w:rsid w:val="007F61B7"/>
    <w:rsid w:val="007F6F9D"/>
    <w:rsid w:val="007F7057"/>
    <w:rsid w:val="0080236F"/>
    <w:rsid w:val="008026E2"/>
    <w:rsid w:val="00805759"/>
    <w:rsid w:val="0080696D"/>
    <w:rsid w:val="008114E9"/>
    <w:rsid w:val="008120AD"/>
    <w:rsid w:val="008123AD"/>
    <w:rsid w:val="008140A5"/>
    <w:rsid w:val="008164FB"/>
    <w:rsid w:val="008173D0"/>
    <w:rsid w:val="0081748C"/>
    <w:rsid w:val="00823B17"/>
    <w:rsid w:val="00824A8E"/>
    <w:rsid w:val="0082513B"/>
    <w:rsid w:val="00826898"/>
    <w:rsid w:val="00826F12"/>
    <w:rsid w:val="008272EF"/>
    <w:rsid w:val="00827B54"/>
    <w:rsid w:val="00830200"/>
    <w:rsid w:val="0083063E"/>
    <w:rsid w:val="008330EA"/>
    <w:rsid w:val="00833F48"/>
    <w:rsid w:val="00834788"/>
    <w:rsid w:val="0083639D"/>
    <w:rsid w:val="0083739B"/>
    <w:rsid w:val="00837652"/>
    <w:rsid w:val="008404A2"/>
    <w:rsid w:val="008405E1"/>
    <w:rsid w:val="008425FC"/>
    <w:rsid w:val="00853FC8"/>
    <w:rsid w:val="00854372"/>
    <w:rsid w:val="00861A6B"/>
    <w:rsid w:val="00862A5D"/>
    <w:rsid w:val="0086489A"/>
    <w:rsid w:val="00866122"/>
    <w:rsid w:val="008673E2"/>
    <w:rsid w:val="00867A3E"/>
    <w:rsid w:val="00870C62"/>
    <w:rsid w:val="00874747"/>
    <w:rsid w:val="00877765"/>
    <w:rsid w:val="008778C9"/>
    <w:rsid w:val="00880C3B"/>
    <w:rsid w:val="00884C42"/>
    <w:rsid w:val="00885009"/>
    <w:rsid w:val="00885D16"/>
    <w:rsid w:val="00891D9A"/>
    <w:rsid w:val="00892126"/>
    <w:rsid w:val="00895012"/>
    <w:rsid w:val="00895AC1"/>
    <w:rsid w:val="008965BB"/>
    <w:rsid w:val="00896BE9"/>
    <w:rsid w:val="008976F0"/>
    <w:rsid w:val="008A0C65"/>
    <w:rsid w:val="008A2BB2"/>
    <w:rsid w:val="008A4D6A"/>
    <w:rsid w:val="008A4E61"/>
    <w:rsid w:val="008A5499"/>
    <w:rsid w:val="008A68C4"/>
    <w:rsid w:val="008A6DF8"/>
    <w:rsid w:val="008B0872"/>
    <w:rsid w:val="008B0951"/>
    <w:rsid w:val="008B1E43"/>
    <w:rsid w:val="008B2672"/>
    <w:rsid w:val="008B2C5D"/>
    <w:rsid w:val="008B503D"/>
    <w:rsid w:val="008B5661"/>
    <w:rsid w:val="008B6030"/>
    <w:rsid w:val="008B6CB0"/>
    <w:rsid w:val="008B7287"/>
    <w:rsid w:val="008B76F9"/>
    <w:rsid w:val="008C1C8D"/>
    <w:rsid w:val="008C2325"/>
    <w:rsid w:val="008C376A"/>
    <w:rsid w:val="008C736E"/>
    <w:rsid w:val="008C7580"/>
    <w:rsid w:val="008D03A6"/>
    <w:rsid w:val="008D453A"/>
    <w:rsid w:val="008D5CBF"/>
    <w:rsid w:val="008D68D3"/>
    <w:rsid w:val="008D68D6"/>
    <w:rsid w:val="008E00EB"/>
    <w:rsid w:val="008E379D"/>
    <w:rsid w:val="008E3FDC"/>
    <w:rsid w:val="008E7BDE"/>
    <w:rsid w:val="008E7FED"/>
    <w:rsid w:val="008F1601"/>
    <w:rsid w:val="008F22C3"/>
    <w:rsid w:val="008F3BB5"/>
    <w:rsid w:val="008F60DA"/>
    <w:rsid w:val="008F684A"/>
    <w:rsid w:val="008F7523"/>
    <w:rsid w:val="00900A4C"/>
    <w:rsid w:val="00901ECD"/>
    <w:rsid w:val="00903387"/>
    <w:rsid w:val="00905861"/>
    <w:rsid w:val="0090636F"/>
    <w:rsid w:val="00907134"/>
    <w:rsid w:val="00910A91"/>
    <w:rsid w:val="00911CD6"/>
    <w:rsid w:val="00911D6B"/>
    <w:rsid w:val="00912ED2"/>
    <w:rsid w:val="00913236"/>
    <w:rsid w:val="00915B24"/>
    <w:rsid w:val="00916E2A"/>
    <w:rsid w:val="009170CA"/>
    <w:rsid w:val="009178CA"/>
    <w:rsid w:val="009233D3"/>
    <w:rsid w:val="0092772D"/>
    <w:rsid w:val="009279DF"/>
    <w:rsid w:val="00934184"/>
    <w:rsid w:val="009341CD"/>
    <w:rsid w:val="009349BC"/>
    <w:rsid w:val="00937EAC"/>
    <w:rsid w:val="00940372"/>
    <w:rsid w:val="0094190B"/>
    <w:rsid w:val="00941F86"/>
    <w:rsid w:val="00942224"/>
    <w:rsid w:val="009439FC"/>
    <w:rsid w:val="0094661C"/>
    <w:rsid w:val="00947E4E"/>
    <w:rsid w:val="00950D89"/>
    <w:rsid w:val="00953802"/>
    <w:rsid w:val="009559ED"/>
    <w:rsid w:val="00955EF4"/>
    <w:rsid w:val="00955F73"/>
    <w:rsid w:val="009577CA"/>
    <w:rsid w:val="009578FC"/>
    <w:rsid w:val="009642F4"/>
    <w:rsid w:val="00965DFB"/>
    <w:rsid w:val="00966864"/>
    <w:rsid w:val="00970E19"/>
    <w:rsid w:val="00970E57"/>
    <w:rsid w:val="00971513"/>
    <w:rsid w:val="00971526"/>
    <w:rsid w:val="00971FCF"/>
    <w:rsid w:val="00972EFC"/>
    <w:rsid w:val="00973142"/>
    <w:rsid w:val="00976CEB"/>
    <w:rsid w:val="00976CF2"/>
    <w:rsid w:val="0097703F"/>
    <w:rsid w:val="0098078A"/>
    <w:rsid w:val="00980A6B"/>
    <w:rsid w:val="00981CED"/>
    <w:rsid w:val="00982667"/>
    <w:rsid w:val="009829D7"/>
    <w:rsid w:val="00983973"/>
    <w:rsid w:val="00985493"/>
    <w:rsid w:val="00985601"/>
    <w:rsid w:val="00986461"/>
    <w:rsid w:val="009864C7"/>
    <w:rsid w:val="00986BC2"/>
    <w:rsid w:val="00986EF0"/>
    <w:rsid w:val="00990CFC"/>
    <w:rsid w:val="00992F3D"/>
    <w:rsid w:val="009959D3"/>
    <w:rsid w:val="009964FB"/>
    <w:rsid w:val="00996BCD"/>
    <w:rsid w:val="009A1E1D"/>
    <w:rsid w:val="009A2197"/>
    <w:rsid w:val="009A2839"/>
    <w:rsid w:val="009A2DB8"/>
    <w:rsid w:val="009A3E1D"/>
    <w:rsid w:val="009A5305"/>
    <w:rsid w:val="009A6B7A"/>
    <w:rsid w:val="009A6F1B"/>
    <w:rsid w:val="009A731A"/>
    <w:rsid w:val="009B1162"/>
    <w:rsid w:val="009B2EE2"/>
    <w:rsid w:val="009B3960"/>
    <w:rsid w:val="009B4962"/>
    <w:rsid w:val="009B547D"/>
    <w:rsid w:val="009B77C2"/>
    <w:rsid w:val="009C0FBF"/>
    <w:rsid w:val="009C180E"/>
    <w:rsid w:val="009C37CE"/>
    <w:rsid w:val="009C3B4A"/>
    <w:rsid w:val="009C424E"/>
    <w:rsid w:val="009C4BFC"/>
    <w:rsid w:val="009C5A2B"/>
    <w:rsid w:val="009C7110"/>
    <w:rsid w:val="009C7111"/>
    <w:rsid w:val="009C72B7"/>
    <w:rsid w:val="009C7D47"/>
    <w:rsid w:val="009D4F4B"/>
    <w:rsid w:val="009D58A6"/>
    <w:rsid w:val="009D5927"/>
    <w:rsid w:val="009D66F9"/>
    <w:rsid w:val="009E1442"/>
    <w:rsid w:val="009E1C47"/>
    <w:rsid w:val="009E2951"/>
    <w:rsid w:val="009E4A8B"/>
    <w:rsid w:val="009E540D"/>
    <w:rsid w:val="009E5669"/>
    <w:rsid w:val="009E7299"/>
    <w:rsid w:val="009E7480"/>
    <w:rsid w:val="009F4199"/>
    <w:rsid w:val="009F4286"/>
    <w:rsid w:val="009F6960"/>
    <w:rsid w:val="009F6A2F"/>
    <w:rsid w:val="00A00CC2"/>
    <w:rsid w:val="00A00DA1"/>
    <w:rsid w:val="00A04B45"/>
    <w:rsid w:val="00A04CFD"/>
    <w:rsid w:val="00A054A0"/>
    <w:rsid w:val="00A05C66"/>
    <w:rsid w:val="00A05F34"/>
    <w:rsid w:val="00A076F9"/>
    <w:rsid w:val="00A107EE"/>
    <w:rsid w:val="00A109C7"/>
    <w:rsid w:val="00A136A6"/>
    <w:rsid w:val="00A1397D"/>
    <w:rsid w:val="00A144C9"/>
    <w:rsid w:val="00A15C23"/>
    <w:rsid w:val="00A2180C"/>
    <w:rsid w:val="00A235CE"/>
    <w:rsid w:val="00A254D4"/>
    <w:rsid w:val="00A26F9F"/>
    <w:rsid w:val="00A2723F"/>
    <w:rsid w:val="00A27E45"/>
    <w:rsid w:val="00A325D3"/>
    <w:rsid w:val="00A32AE5"/>
    <w:rsid w:val="00A3497F"/>
    <w:rsid w:val="00A37E7A"/>
    <w:rsid w:val="00A41950"/>
    <w:rsid w:val="00A41BCA"/>
    <w:rsid w:val="00A43303"/>
    <w:rsid w:val="00A44883"/>
    <w:rsid w:val="00A4708F"/>
    <w:rsid w:val="00A47182"/>
    <w:rsid w:val="00A50493"/>
    <w:rsid w:val="00A5379A"/>
    <w:rsid w:val="00A54762"/>
    <w:rsid w:val="00A554F4"/>
    <w:rsid w:val="00A564FE"/>
    <w:rsid w:val="00A56BF4"/>
    <w:rsid w:val="00A57989"/>
    <w:rsid w:val="00A60839"/>
    <w:rsid w:val="00A609BD"/>
    <w:rsid w:val="00A61D91"/>
    <w:rsid w:val="00A65198"/>
    <w:rsid w:val="00A72BA0"/>
    <w:rsid w:val="00A72E74"/>
    <w:rsid w:val="00A73C86"/>
    <w:rsid w:val="00A75032"/>
    <w:rsid w:val="00A77962"/>
    <w:rsid w:val="00A800CC"/>
    <w:rsid w:val="00A863BE"/>
    <w:rsid w:val="00A86936"/>
    <w:rsid w:val="00A87BB5"/>
    <w:rsid w:val="00A87D4D"/>
    <w:rsid w:val="00A914E3"/>
    <w:rsid w:val="00A94E4B"/>
    <w:rsid w:val="00AA1510"/>
    <w:rsid w:val="00AA188F"/>
    <w:rsid w:val="00AA28D8"/>
    <w:rsid w:val="00AA33A6"/>
    <w:rsid w:val="00AA3841"/>
    <w:rsid w:val="00AA3A30"/>
    <w:rsid w:val="00AA3DE9"/>
    <w:rsid w:val="00AA6E47"/>
    <w:rsid w:val="00AA7F92"/>
    <w:rsid w:val="00AB1BD4"/>
    <w:rsid w:val="00AB2A0A"/>
    <w:rsid w:val="00AB3E02"/>
    <w:rsid w:val="00AB5597"/>
    <w:rsid w:val="00AC068A"/>
    <w:rsid w:val="00AC1585"/>
    <w:rsid w:val="00AC3E10"/>
    <w:rsid w:val="00AC627F"/>
    <w:rsid w:val="00AD175B"/>
    <w:rsid w:val="00AD209B"/>
    <w:rsid w:val="00AD6F56"/>
    <w:rsid w:val="00AD7AA5"/>
    <w:rsid w:val="00AE18CD"/>
    <w:rsid w:val="00AE277C"/>
    <w:rsid w:val="00AE2F10"/>
    <w:rsid w:val="00AE31FA"/>
    <w:rsid w:val="00AE3A3E"/>
    <w:rsid w:val="00AE433C"/>
    <w:rsid w:val="00AE6265"/>
    <w:rsid w:val="00AF2592"/>
    <w:rsid w:val="00AF2717"/>
    <w:rsid w:val="00AF4728"/>
    <w:rsid w:val="00AF52ED"/>
    <w:rsid w:val="00AF69C2"/>
    <w:rsid w:val="00AF70A9"/>
    <w:rsid w:val="00AF77CE"/>
    <w:rsid w:val="00B0386E"/>
    <w:rsid w:val="00B04EB0"/>
    <w:rsid w:val="00B051A2"/>
    <w:rsid w:val="00B053A2"/>
    <w:rsid w:val="00B06710"/>
    <w:rsid w:val="00B071BE"/>
    <w:rsid w:val="00B07FBF"/>
    <w:rsid w:val="00B15DD9"/>
    <w:rsid w:val="00B15EE9"/>
    <w:rsid w:val="00B16035"/>
    <w:rsid w:val="00B16991"/>
    <w:rsid w:val="00B16FCF"/>
    <w:rsid w:val="00B172A6"/>
    <w:rsid w:val="00B17A62"/>
    <w:rsid w:val="00B20CFE"/>
    <w:rsid w:val="00B20F41"/>
    <w:rsid w:val="00B21DFD"/>
    <w:rsid w:val="00B22855"/>
    <w:rsid w:val="00B229A2"/>
    <w:rsid w:val="00B22A48"/>
    <w:rsid w:val="00B237DF"/>
    <w:rsid w:val="00B24F5F"/>
    <w:rsid w:val="00B260F4"/>
    <w:rsid w:val="00B37312"/>
    <w:rsid w:val="00B4062C"/>
    <w:rsid w:val="00B40C37"/>
    <w:rsid w:val="00B419DA"/>
    <w:rsid w:val="00B425C6"/>
    <w:rsid w:val="00B46BDA"/>
    <w:rsid w:val="00B47520"/>
    <w:rsid w:val="00B533C5"/>
    <w:rsid w:val="00B5544F"/>
    <w:rsid w:val="00B609F1"/>
    <w:rsid w:val="00B62135"/>
    <w:rsid w:val="00B62E06"/>
    <w:rsid w:val="00B6533C"/>
    <w:rsid w:val="00B6546C"/>
    <w:rsid w:val="00B6548A"/>
    <w:rsid w:val="00B65FD9"/>
    <w:rsid w:val="00B67487"/>
    <w:rsid w:val="00B7085F"/>
    <w:rsid w:val="00B71181"/>
    <w:rsid w:val="00B72BCA"/>
    <w:rsid w:val="00B738DF"/>
    <w:rsid w:val="00B73EAF"/>
    <w:rsid w:val="00B7683E"/>
    <w:rsid w:val="00B76840"/>
    <w:rsid w:val="00B810CF"/>
    <w:rsid w:val="00B85350"/>
    <w:rsid w:val="00B85DEB"/>
    <w:rsid w:val="00B90D4A"/>
    <w:rsid w:val="00B92922"/>
    <w:rsid w:val="00B9473A"/>
    <w:rsid w:val="00B95CF6"/>
    <w:rsid w:val="00BA114D"/>
    <w:rsid w:val="00BA55F0"/>
    <w:rsid w:val="00BA6364"/>
    <w:rsid w:val="00BA6BFB"/>
    <w:rsid w:val="00BA7FF7"/>
    <w:rsid w:val="00BB0278"/>
    <w:rsid w:val="00BB0CB3"/>
    <w:rsid w:val="00BB1B8C"/>
    <w:rsid w:val="00BB2487"/>
    <w:rsid w:val="00BB58AF"/>
    <w:rsid w:val="00BB5ED0"/>
    <w:rsid w:val="00BB641D"/>
    <w:rsid w:val="00BB7E0C"/>
    <w:rsid w:val="00BC1DED"/>
    <w:rsid w:val="00BC3FE2"/>
    <w:rsid w:val="00BC4784"/>
    <w:rsid w:val="00BC63E4"/>
    <w:rsid w:val="00BC7ACF"/>
    <w:rsid w:val="00BD0DD2"/>
    <w:rsid w:val="00BD1AA0"/>
    <w:rsid w:val="00BD2CA4"/>
    <w:rsid w:val="00BD4E5A"/>
    <w:rsid w:val="00BD6C14"/>
    <w:rsid w:val="00BE17C4"/>
    <w:rsid w:val="00BE1DE0"/>
    <w:rsid w:val="00BE2417"/>
    <w:rsid w:val="00BE36D2"/>
    <w:rsid w:val="00BE5CF2"/>
    <w:rsid w:val="00BE6440"/>
    <w:rsid w:val="00BF061C"/>
    <w:rsid w:val="00BF4A35"/>
    <w:rsid w:val="00BF5556"/>
    <w:rsid w:val="00BF5D83"/>
    <w:rsid w:val="00BF6FFB"/>
    <w:rsid w:val="00C00EA6"/>
    <w:rsid w:val="00C0265D"/>
    <w:rsid w:val="00C0696C"/>
    <w:rsid w:val="00C06CB8"/>
    <w:rsid w:val="00C078A1"/>
    <w:rsid w:val="00C10060"/>
    <w:rsid w:val="00C1167D"/>
    <w:rsid w:val="00C1415A"/>
    <w:rsid w:val="00C146BE"/>
    <w:rsid w:val="00C169A6"/>
    <w:rsid w:val="00C21F3F"/>
    <w:rsid w:val="00C227D4"/>
    <w:rsid w:val="00C22D92"/>
    <w:rsid w:val="00C22FDE"/>
    <w:rsid w:val="00C252BC"/>
    <w:rsid w:val="00C27C3F"/>
    <w:rsid w:val="00C321AA"/>
    <w:rsid w:val="00C33BFA"/>
    <w:rsid w:val="00C341E6"/>
    <w:rsid w:val="00C347F8"/>
    <w:rsid w:val="00C36313"/>
    <w:rsid w:val="00C40E70"/>
    <w:rsid w:val="00C41813"/>
    <w:rsid w:val="00C46A11"/>
    <w:rsid w:val="00C46B87"/>
    <w:rsid w:val="00C50A1A"/>
    <w:rsid w:val="00C50D44"/>
    <w:rsid w:val="00C51845"/>
    <w:rsid w:val="00C51B3F"/>
    <w:rsid w:val="00C53930"/>
    <w:rsid w:val="00C57418"/>
    <w:rsid w:val="00C60F4C"/>
    <w:rsid w:val="00C613AD"/>
    <w:rsid w:val="00C62657"/>
    <w:rsid w:val="00C63ECA"/>
    <w:rsid w:val="00C64096"/>
    <w:rsid w:val="00C65ADC"/>
    <w:rsid w:val="00C65F83"/>
    <w:rsid w:val="00C67028"/>
    <w:rsid w:val="00C67C16"/>
    <w:rsid w:val="00C67EB2"/>
    <w:rsid w:val="00C705BC"/>
    <w:rsid w:val="00C70DD5"/>
    <w:rsid w:val="00C70E0E"/>
    <w:rsid w:val="00C7166A"/>
    <w:rsid w:val="00C72AC7"/>
    <w:rsid w:val="00C74025"/>
    <w:rsid w:val="00C75E9E"/>
    <w:rsid w:val="00C81372"/>
    <w:rsid w:val="00C83283"/>
    <w:rsid w:val="00C83CC0"/>
    <w:rsid w:val="00C8456E"/>
    <w:rsid w:val="00C84D9C"/>
    <w:rsid w:val="00C85E44"/>
    <w:rsid w:val="00C860E3"/>
    <w:rsid w:val="00C8676D"/>
    <w:rsid w:val="00C91FFF"/>
    <w:rsid w:val="00C935D0"/>
    <w:rsid w:val="00C96FF0"/>
    <w:rsid w:val="00CA1458"/>
    <w:rsid w:val="00CA2CDF"/>
    <w:rsid w:val="00CA561E"/>
    <w:rsid w:val="00CA597F"/>
    <w:rsid w:val="00CA74BD"/>
    <w:rsid w:val="00CB549D"/>
    <w:rsid w:val="00CB67F0"/>
    <w:rsid w:val="00CB74DF"/>
    <w:rsid w:val="00CB750D"/>
    <w:rsid w:val="00CB7575"/>
    <w:rsid w:val="00CC035A"/>
    <w:rsid w:val="00CC07D2"/>
    <w:rsid w:val="00CC24D6"/>
    <w:rsid w:val="00CC3B59"/>
    <w:rsid w:val="00CC4C49"/>
    <w:rsid w:val="00CC4F7C"/>
    <w:rsid w:val="00CC69A9"/>
    <w:rsid w:val="00CD0ECA"/>
    <w:rsid w:val="00CD1A1A"/>
    <w:rsid w:val="00CD42F7"/>
    <w:rsid w:val="00CD545F"/>
    <w:rsid w:val="00CE319A"/>
    <w:rsid w:val="00CE606C"/>
    <w:rsid w:val="00CE772D"/>
    <w:rsid w:val="00CF1BFD"/>
    <w:rsid w:val="00CF3318"/>
    <w:rsid w:val="00CF3352"/>
    <w:rsid w:val="00CF3EE7"/>
    <w:rsid w:val="00CF3FC2"/>
    <w:rsid w:val="00CF420D"/>
    <w:rsid w:val="00CF6107"/>
    <w:rsid w:val="00CF656C"/>
    <w:rsid w:val="00CF6B44"/>
    <w:rsid w:val="00CF74B1"/>
    <w:rsid w:val="00D0023E"/>
    <w:rsid w:val="00D035BE"/>
    <w:rsid w:val="00D065CB"/>
    <w:rsid w:val="00D06DD7"/>
    <w:rsid w:val="00D07250"/>
    <w:rsid w:val="00D102C3"/>
    <w:rsid w:val="00D11B4C"/>
    <w:rsid w:val="00D120BC"/>
    <w:rsid w:val="00D12A01"/>
    <w:rsid w:val="00D132A2"/>
    <w:rsid w:val="00D15957"/>
    <w:rsid w:val="00D15D6A"/>
    <w:rsid w:val="00D17369"/>
    <w:rsid w:val="00D17C78"/>
    <w:rsid w:val="00D234DB"/>
    <w:rsid w:val="00D2714B"/>
    <w:rsid w:val="00D27752"/>
    <w:rsid w:val="00D27E70"/>
    <w:rsid w:val="00D31338"/>
    <w:rsid w:val="00D33054"/>
    <w:rsid w:val="00D34514"/>
    <w:rsid w:val="00D345C2"/>
    <w:rsid w:val="00D3572E"/>
    <w:rsid w:val="00D40E11"/>
    <w:rsid w:val="00D4184D"/>
    <w:rsid w:val="00D422BC"/>
    <w:rsid w:val="00D43694"/>
    <w:rsid w:val="00D4422B"/>
    <w:rsid w:val="00D45505"/>
    <w:rsid w:val="00D46DA9"/>
    <w:rsid w:val="00D46E4B"/>
    <w:rsid w:val="00D5656E"/>
    <w:rsid w:val="00D56740"/>
    <w:rsid w:val="00D60F76"/>
    <w:rsid w:val="00D6340E"/>
    <w:rsid w:val="00D65803"/>
    <w:rsid w:val="00D65CC6"/>
    <w:rsid w:val="00D706CE"/>
    <w:rsid w:val="00D70F2C"/>
    <w:rsid w:val="00D73027"/>
    <w:rsid w:val="00D7302B"/>
    <w:rsid w:val="00D7438D"/>
    <w:rsid w:val="00D75785"/>
    <w:rsid w:val="00D75D32"/>
    <w:rsid w:val="00D76E22"/>
    <w:rsid w:val="00D7749B"/>
    <w:rsid w:val="00D80B20"/>
    <w:rsid w:val="00D81999"/>
    <w:rsid w:val="00D83A0D"/>
    <w:rsid w:val="00D86D21"/>
    <w:rsid w:val="00D9146D"/>
    <w:rsid w:val="00D91C56"/>
    <w:rsid w:val="00D91E84"/>
    <w:rsid w:val="00D927A4"/>
    <w:rsid w:val="00D92D29"/>
    <w:rsid w:val="00D93F8A"/>
    <w:rsid w:val="00D94D1C"/>
    <w:rsid w:val="00D95334"/>
    <w:rsid w:val="00D9534E"/>
    <w:rsid w:val="00D95670"/>
    <w:rsid w:val="00D958D1"/>
    <w:rsid w:val="00DA31F1"/>
    <w:rsid w:val="00DA32DE"/>
    <w:rsid w:val="00DA3DA2"/>
    <w:rsid w:val="00DA4000"/>
    <w:rsid w:val="00DA7E0F"/>
    <w:rsid w:val="00DB1D38"/>
    <w:rsid w:val="00DB3A73"/>
    <w:rsid w:val="00DB4088"/>
    <w:rsid w:val="00DB5130"/>
    <w:rsid w:val="00DC2F86"/>
    <w:rsid w:val="00DC3F77"/>
    <w:rsid w:val="00DC7E26"/>
    <w:rsid w:val="00DD037A"/>
    <w:rsid w:val="00DD1498"/>
    <w:rsid w:val="00DD151C"/>
    <w:rsid w:val="00DD2300"/>
    <w:rsid w:val="00DD3643"/>
    <w:rsid w:val="00DD6EEB"/>
    <w:rsid w:val="00DD7370"/>
    <w:rsid w:val="00DD7928"/>
    <w:rsid w:val="00DE0383"/>
    <w:rsid w:val="00DE194E"/>
    <w:rsid w:val="00DE3BBC"/>
    <w:rsid w:val="00DE41C8"/>
    <w:rsid w:val="00DE49E8"/>
    <w:rsid w:val="00DE52B6"/>
    <w:rsid w:val="00DE766F"/>
    <w:rsid w:val="00DF0304"/>
    <w:rsid w:val="00DF0C18"/>
    <w:rsid w:val="00DF2F91"/>
    <w:rsid w:val="00DF3615"/>
    <w:rsid w:val="00DF37FE"/>
    <w:rsid w:val="00DF425D"/>
    <w:rsid w:val="00DF4F7A"/>
    <w:rsid w:val="00DF6412"/>
    <w:rsid w:val="00DF7A98"/>
    <w:rsid w:val="00E01F3A"/>
    <w:rsid w:val="00E028AB"/>
    <w:rsid w:val="00E02DAF"/>
    <w:rsid w:val="00E03446"/>
    <w:rsid w:val="00E04E8B"/>
    <w:rsid w:val="00E053CD"/>
    <w:rsid w:val="00E06D0D"/>
    <w:rsid w:val="00E10CB4"/>
    <w:rsid w:val="00E12B15"/>
    <w:rsid w:val="00E13897"/>
    <w:rsid w:val="00E15ADC"/>
    <w:rsid w:val="00E16662"/>
    <w:rsid w:val="00E17714"/>
    <w:rsid w:val="00E17A55"/>
    <w:rsid w:val="00E206C2"/>
    <w:rsid w:val="00E25141"/>
    <w:rsid w:val="00E25B6F"/>
    <w:rsid w:val="00E2624D"/>
    <w:rsid w:val="00E27B73"/>
    <w:rsid w:val="00E30E1D"/>
    <w:rsid w:val="00E32053"/>
    <w:rsid w:val="00E33E26"/>
    <w:rsid w:val="00E34E07"/>
    <w:rsid w:val="00E36997"/>
    <w:rsid w:val="00E375A4"/>
    <w:rsid w:val="00E40D24"/>
    <w:rsid w:val="00E414D3"/>
    <w:rsid w:val="00E41EA9"/>
    <w:rsid w:val="00E42376"/>
    <w:rsid w:val="00E42BB3"/>
    <w:rsid w:val="00E43361"/>
    <w:rsid w:val="00E43AB7"/>
    <w:rsid w:val="00E456EC"/>
    <w:rsid w:val="00E45964"/>
    <w:rsid w:val="00E4658C"/>
    <w:rsid w:val="00E477EE"/>
    <w:rsid w:val="00E50EE9"/>
    <w:rsid w:val="00E52808"/>
    <w:rsid w:val="00E53164"/>
    <w:rsid w:val="00E552A3"/>
    <w:rsid w:val="00E563D8"/>
    <w:rsid w:val="00E60FD7"/>
    <w:rsid w:val="00E622B7"/>
    <w:rsid w:val="00E633AB"/>
    <w:rsid w:val="00E63B5B"/>
    <w:rsid w:val="00E63E70"/>
    <w:rsid w:val="00E66451"/>
    <w:rsid w:val="00E67808"/>
    <w:rsid w:val="00E67CE4"/>
    <w:rsid w:val="00E67FD5"/>
    <w:rsid w:val="00E73CBA"/>
    <w:rsid w:val="00E776AF"/>
    <w:rsid w:val="00E77F9F"/>
    <w:rsid w:val="00E82F54"/>
    <w:rsid w:val="00E837D4"/>
    <w:rsid w:val="00E84F25"/>
    <w:rsid w:val="00E909F6"/>
    <w:rsid w:val="00E90CA5"/>
    <w:rsid w:val="00E90DFC"/>
    <w:rsid w:val="00E92827"/>
    <w:rsid w:val="00E947A2"/>
    <w:rsid w:val="00E9552B"/>
    <w:rsid w:val="00E977C5"/>
    <w:rsid w:val="00EA1685"/>
    <w:rsid w:val="00EA1C1C"/>
    <w:rsid w:val="00EA330D"/>
    <w:rsid w:val="00EA5826"/>
    <w:rsid w:val="00EA5935"/>
    <w:rsid w:val="00EA7620"/>
    <w:rsid w:val="00EB3425"/>
    <w:rsid w:val="00EB3CD7"/>
    <w:rsid w:val="00EB4AD3"/>
    <w:rsid w:val="00EB4E08"/>
    <w:rsid w:val="00EB5BFF"/>
    <w:rsid w:val="00EB66DF"/>
    <w:rsid w:val="00EB6702"/>
    <w:rsid w:val="00EB7458"/>
    <w:rsid w:val="00EC6AD9"/>
    <w:rsid w:val="00ED4DF9"/>
    <w:rsid w:val="00EE148A"/>
    <w:rsid w:val="00EE1D8A"/>
    <w:rsid w:val="00EE22C9"/>
    <w:rsid w:val="00EE3723"/>
    <w:rsid w:val="00EE4E60"/>
    <w:rsid w:val="00EE7ABF"/>
    <w:rsid w:val="00EF4D2C"/>
    <w:rsid w:val="00EF5988"/>
    <w:rsid w:val="00EF72DA"/>
    <w:rsid w:val="00F00E9D"/>
    <w:rsid w:val="00F0134B"/>
    <w:rsid w:val="00F01CC1"/>
    <w:rsid w:val="00F0295D"/>
    <w:rsid w:val="00F055B3"/>
    <w:rsid w:val="00F05E36"/>
    <w:rsid w:val="00F07F53"/>
    <w:rsid w:val="00F10E91"/>
    <w:rsid w:val="00F114C6"/>
    <w:rsid w:val="00F11916"/>
    <w:rsid w:val="00F120B3"/>
    <w:rsid w:val="00F144CE"/>
    <w:rsid w:val="00F146DA"/>
    <w:rsid w:val="00F14FFF"/>
    <w:rsid w:val="00F167BF"/>
    <w:rsid w:val="00F172F6"/>
    <w:rsid w:val="00F175B3"/>
    <w:rsid w:val="00F175B8"/>
    <w:rsid w:val="00F215FE"/>
    <w:rsid w:val="00F243A7"/>
    <w:rsid w:val="00F249DC"/>
    <w:rsid w:val="00F27A0E"/>
    <w:rsid w:val="00F300CC"/>
    <w:rsid w:val="00F33E9E"/>
    <w:rsid w:val="00F34838"/>
    <w:rsid w:val="00F35D4A"/>
    <w:rsid w:val="00F36D91"/>
    <w:rsid w:val="00F40353"/>
    <w:rsid w:val="00F414AE"/>
    <w:rsid w:val="00F43691"/>
    <w:rsid w:val="00F4373D"/>
    <w:rsid w:val="00F43BCD"/>
    <w:rsid w:val="00F504C5"/>
    <w:rsid w:val="00F50785"/>
    <w:rsid w:val="00F50DDE"/>
    <w:rsid w:val="00F516CC"/>
    <w:rsid w:val="00F545C4"/>
    <w:rsid w:val="00F555D8"/>
    <w:rsid w:val="00F55A7F"/>
    <w:rsid w:val="00F566C6"/>
    <w:rsid w:val="00F6304C"/>
    <w:rsid w:val="00F6363D"/>
    <w:rsid w:val="00F659A3"/>
    <w:rsid w:val="00F7197A"/>
    <w:rsid w:val="00F72BDD"/>
    <w:rsid w:val="00F733AE"/>
    <w:rsid w:val="00F74DB6"/>
    <w:rsid w:val="00F75436"/>
    <w:rsid w:val="00F768DF"/>
    <w:rsid w:val="00F777B2"/>
    <w:rsid w:val="00F82207"/>
    <w:rsid w:val="00F82742"/>
    <w:rsid w:val="00F83E4A"/>
    <w:rsid w:val="00F83E8A"/>
    <w:rsid w:val="00F865D5"/>
    <w:rsid w:val="00F86DBB"/>
    <w:rsid w:val="00F87E13"/>
    <w:rsid w:val="00F90E0A"/>
    <w:rsid w:val="00F91F5E"/>
    <w:rsid w:val="00F935FA"/>
    <w:rsid w:val="00F94CA4"/>
    <w:rsid w:val="00FA296B"/>
    <w:rsid w:val="00FA31C2"/>
    <w:rsid w:val="00FA5EE3"/>
    <w:rsid w:val="00FA7D3C"/>
    <w:rsid w:val="00FB21F7"/>
    <w:rsid w:val="00FB2314"/>
    <w:rsid w:val="00FB38B7"/>
    <w:rsid w:val="00FB3A3C"/>
    <w:rsid w:val="00FB3CEC"/>
    <w:rsid w:val="00FB6FEA"/>
    <w:rsid w:val="00FB740E"/>
    <w:rsid w:val="00FC0883"/>
    <w:rsid w:val="00FC17DD"/>
    <w:rsid w:val="00FC2558"/>
    <w:rsid w:val="00FC3879"/>
    <w:rsid w:val="00FC5D84"/>
    <w:rsid w:val="00FD162F"/>
    <w:rsid w:val="00FD17CE"/>
    <w:rsid w:val="00FD5B43"/>
    <w:rsid w:val="00FD750D"/>
    <w:rsid w:val="00FE202A"/>
    <w:rsid w:val="00FE2C17"/>
    <w:rsid w:val="00FE3D91"/>
    <w:rsid w:val="00FE4258"/>
    <w:rsid w:val="00FE4AAE"/>
    <w:rsid w:val="00FE504F"/>
    <w:rsid w:val="00FE5358"/>
    <w:rsid w:val="00FE67D2"/>
    <w:rsid w:val="00FF010D"/>
    <w:rsid w:val="00FF0322"/>
    <w:rsid w:val="00FF1847"/>
    <w:rsid w:val="00FF2451"/>
    <w:rsid w:val="00FF418D"/>
    <w:rsid w:val="00FF492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C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page number" w:uiPriority="0"/>
    <w:lsdException w:name="List" w:uiPriority="0"/>
    <w:lsdException w:name="List Bulle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ypewriter"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DDE"/>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F50DDE"/>
    <w:pPr>
      <w:keepNext/>
      <w:spacing w:after="0" w:line="240" w:lineRule="auto"/>
      <w:outlineLvl w:val="0"/>
    </w:pPr>
    <w:rPr>
      <w:rFonts w:ascii="Times New Roman" w:eastAsia="Times New Roman" w:hAnsi="Times New Roman"/>
      <w:sz w:val="32"/>
      <w:szCs w:val="24"/>
    </w:rPr>
  </w:style>
  <w:style w:type="paragraph" w:styleId="Ttulo2">
    <w:name w:val="heading 2"/>
    <w:basedOn w:val="Normal"/>
    <w:next w:val="Normal"/>
    <w:link w:val="Ttulo2Char"/>
    <w:uiPriority w:val="9"/>
    <w:unhideWhenUsed/>
    <w:qFormat/>
    <w:rsid w:val="00F50DDE"/>
    <w:pPr>
      <w:keepNext/>
      <w:spacing w:after="0" w:line="240" w:lineRule="auto"/>
      <w:jc w:val="center"/>
      <w:outlineLvl w:val="1"/>
    </w:pPr>
    <w:rPr>
      <w:rFonts w:ascii="Times New Roman" w:eastAsia="Times New Roman" w:hAnsi="Times New Roman"/>
      <w:b/>
      <w:bCs/>
      <w:sz w:val="24"/>
      <w:szCs w:val="24"/>
    </w:rPr>
  </w:style>
  <w:style w:type="paragraph" w:styleId="Ttulo3">
    <w:name w:val="heading 3"/>
    <w:basedOn w:val="Normal"/>
    <w:next w:val="Normal"/>
    <w:link w:val="Ttulo3Char"/>
    <w:uiPriority w:val="9"/>
    <w:unhideWhenUsed/>
    <w:qFormat/>
    <w:rsid w:val="00F50DDE"/>
    <w:pPr>
      <w:keepNext/>
      <w:spacing w:after="0" w:line="240" w:lineRule="auto"/>
      <w:jc w:val="center"/>
      <w:outlineLvl w:val="2"/>
    </w:pPr>
    <w:rPr>
      <w:rFonts w:ascii="Times New Roman" w:eastAsia="Times New Roman" w:hAnsi="Times New Roman"/>
      <w:b/>
      <w:bCs/>
      <w:sz w:val="24"/>
      <w:szCs w:val="24"/>
      <w:u w:val="single"/>
    </w:rPr>
  </w:style>
  <w:style w:type="paragraph" w:styleId="Ttulo4">
    <w:name w:val="heading 4"/>
    <w:basedOn w:val="Normal"/>
    <w:next w:val="Normal"/>
    <w:link w:val="Ttulo4Char"/>
    <w:uiPriority w:val="9"/>
    <w:unhideWhenUsed/>
    <w:qFormat/>
    <w:rsid w:val="00F50DDE"/>
    <w:pPr>
      <w:keepNext/>
      <w:spacing w:after="0" w:line="240" w:lineRule="auto"/>
      <w:jc w:val="center"/>
      <w:outlineLvl w:val="3"/>
    </w:pPr>
    <w:rPr>
      <w:rFonts w:ascii="Times New Roman" w:eastAsia="Times New Roman" w:hAnsi="Times New Roman"/>
      <w:sz w:val="28"/>
      <w:szCs w:val="24"/>
    </w:rPr>
  </w:style>
  <w:style w:type="paragraph" w:styleId="Ttulo5">
    <w:name w:val="heading 5"/>
    <w:basedOn w:val="Normal"/>
    <w:next w:val="Normal"/>
    <w:link w:val="Ttulo5Char"/>
    <w:uiPriority w:val="9"/>
    <w:unhideWhenUsed/>
    <w:qFormat/>
    <w:rsid w:val="00F50DDE"/>
    <w:pPr>
      <w:spacing w:before="240" w:after="60"/>
      <w:outlineLvl w:val="4"/>
    </w:pPr>
    <w:rPr>
      <w:rFonts w:eastAsia="Times New Roman"/>
      <w:b/>
      <w:bCs/>
      <w:i/>
      <w:iCs/>
      <w:sz w:val="26"/>
      <w:szCs w:val="26"/>
    </w:rPr>
  </w:style>
  <w:style w:type="paragraph" w:styleId="Ttulo6">
    <w:name w:val="heading 6"/>
    <w:basedOn w:val="Normal"/>
    <w:next w:val="Normal"/>
    <w:link w:val="Ttulo6Char"/>
    <w:unhideWhenUsed/>
    <w:qFormat/>
    <w:rsid w:val="00F50DDE"/>
    <w:pPr>
      <w:spacing w:before="240" w:after="60" w:line="240" w:lineRule="auto"/>
      <w:outlineLvl w:val="5"/>
    </w:pPr>
    <w:rPr>
      <w:rFonts w:eastAsia="Times New Roman"/>
      <w:b/>
      <w:bCs/>
    </w:rPr>
  </w:style>
  <w:style w:type="paragraph" w:styleId="Ttulo7">
    <w:name w:val="heading 7"/>
    <w:basedOn w:val="Normal"/>
    <w:next w:val="Normal"/>
    <w:link w:val="Ttulo7Char"/>
    <w:qFormat/>
    <w:rsid w:val="00F50DDE"/>
    <w:pPr>
      <w:spacing w:before="240" w:after="60" w:line="240" w:lineRule="auto"/>
      <w:outlineLvl w:val="6"/>
    </w:pPr>
    <w:rPr>
      <w:rFonts w:ascii="Times New Roman" w:eastAsia="Times New Roman" w:hAnsi="Times New Roman"/>
      <w:sz w:val="24"/>
      <w:szCs w:val="24"/>
    </w:rPr>
  </w:style>
  <w:style w:type="paragraph" w:styleId="Ttulo8">
    <w:name w:val="heading 8"/>
    <w:basedOn w:val="Normal"/>
    <w:next w:val="Normal"/>
    <w:link w:val="Ttulo8Char"/>
    <w:qFormat/>
    <w:rsid w:val="00F50DDE"/>
    <w:pPr>
      <w:keepNext/>
      <w:spacing w:after="0" w:line="240" w:lineRule="auto"/>
      <w:outlineLvl w:val="7"/>
    </w:pPr>
    <w:rPr>
      <w:rFonts w:ascii="Verdana" w:eastAsia="Times New Roman" w:hAnsi="Verdana"/>
      <w:color w:val="000000"/>
      <w:sz w:val="24"/>
      <w:szCs w:val="20"/>
    </w:rPr>
  </w:style>
  <w:style w:type="paragraph" w:styleId="Ttulo9">
    <w:name w:val="heading 9"/>
    <w:basedOn w:val="Normal"/>
    <w:next w:val="Normal"/>
    <w:link w:val="Ttulo9Char"/>
    <w:unhideWhenUsed/>
    <w:qFormat/>
    <w:rsid w:val="00F50DDE"/>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encabezado"/>
    <w:basedOn w:val="Normal"/>
    <w:link w:val="CabealhoChar"/>
    <w:unhideWhenUsed/>
    <w:rsid w:val="00A554F4"/>
    <w:pPr>
      <w:tabs>
        <w:tab w:val="center" w:pos="4252"/>
        <w:tab w:val="right" w:pos="8504"/>
      </w:tabs>
      <w:spacing w:after="0" w:line="240" w:lineRule="auto"/>
    </w:pPr>
  </w:style>
  <w:style w:type="character" w:customStyle="1" w:styleId="CabealhoChar">
    <w:name w:val="Cabeçalho Char"/>
    <w:aliases w:val="Cabeçalho superior Char,Heading 1a Char,encabezado Char"/>
    <w:basedOn w:val="Fontepargpadro"/>
    <w:link w:val="Cabealho"/>
    <w:rsid w:val="00A554F4"/>
  </w:style>
  <w:style w:type="paragraph" w:styleId="Rodap">
    <w:name w:val="footer"/>
    <w:basedOn w:val="Normal"/>
    <w:link w:val="RodapChar"/>
    <w:uiPriority w:val="99"/>
    <w:unhideWhenUsed/>
    <w:rsid w:val="00A554F4"/>
    <w:pPr>
      <w:tabs>
        <w:tab w:val="center" w:pos="4252"/>
        <w:tab w:val="right" w:pos="8504"/>
      </w:tabs>
      <w:spacing w:after="0" w:line="240" w:lineRule="auto"/>
    </w:pPr>
  </w:style>
  <w:style w:type="character" w:customStyle="1" w:styleId="RodapChar">
    <w:name w:val="Rodapé Char"/>
    <w:basedOn w:val="Fontepargpadro"/>
    <w:link w:val="Rodap"/>
    <w:uiPriority w:val="99"/>
    <w:rsid w:val="00A554F4"/>
  </w:style>
  <w:style w:type="paragraph" w:styleId="Textodebalo">
    <w:name w:val="Balloon Text"/>
    <w:basedOn w:val="Normal"/>
    <w:link w:val="TextodebaloChar"/>
    <w:uiPriority w:val="99"/>
    <w:unhideWhenUsed/>
    <w:rsid w:val="00F935F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F935FA"/>
    <w:rPr>
      <w:rFonts w:ascii="Segoe UI" w:hAnsi="Segoe UI" w:cs="Segoe UI"/>
      <w:sz w:val="18"/>
      <w:szCs w:val="18"/>
    </w:rPr>
  </w:style>
  <w:style w:type="table" w:styleId="Tabelacomgrade">
    <w:name w:val="Table Grid"/>
    <w:basedOn w:val="Tabelanormal"/>
    <w:uiPriority w:val="39"/>
    <w:rsid w:val="00B73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8120AD"/>
    <w:rPr>
      <w:color w:val="0563C1" w:themeColor="hyperlink"/>
      <w:u w:val="single"/>
    </w:rPr>
  </w:style>
  <w:style w:type="character" w:customStyle="1" w:styleId="MenoPendente1">
    <w:name w:val="Menção Pendente1"/>
    <w:basedOn w:val="Fontepargpadro"/>
    <w:uiPriority w:val="99"/>
    <w:semiHidden/>
    <w:unhideWhenUsed/>
    <w:rsid w:val="008120AD"/>
    <w:rPr>
      <w:color w:val="808080"/>
      <w:shd w:val="clear" w:color="auto" w:fill="E6E6E6"/>
    </w:rPr>
  </w:style>
  <w:style w:type="character" w:customStyle="1" w:styleId="Ttulo1Char">
    <w:name w:val="Título 1 Char"/>
    <w:basedOn w:val="Fontepargpadro"/>
    <w:link w:val="Ttulo1"/>
    <w:uiPriority w:val="9"/>
    <w:rsid w:val="00F50DDE"/>
    <w:rPr>
      <w:rFonts w:ascii="Times New Roman" w:eastAsia="Times New Roman" w:hAnsi="Times New Roman" w:cs="Times New Roman"/>
      <w:sz w:val="32"/>
      <w:szCs w:val="24"/>
    </w:rPr>
  </w:style>
  <w:style w:type="character" w:customStyle="1" w:styleId="Ttulo2Char">
    <w:name w:val="Título 2 Char"/>
    <w:basedOn w:val="Fontepargpadro"/>
    <w:link w:val="Ttulo2"/>
    <w:uiPriority w:val="9"/>
    <w:rsid w:val="00F50DDE"/>
    <w:rPr>
      <w:rFonts w:ascii="Times New Roman" w:eastAsia="Times New Roman" w:hAnsi="Times New Roman" w:cs="Times New Roman"/>
      <w:b/>
      <w:bCs/>
      <w:sz w:val="24"/>
      <w:szCs w:val="24"/>
    </w:rPr>
  </w:style>
  <w:style w:type="character" w:customStyle="1" w:styleId="Ttulo3Char">
    <w:name w:val="Título 3 Char"/>
    <w:basedOn w:val="Fontepargpadro"/>
    <w:link w:val="Ttulo3"/>
    <w:uiPriority w:val="9"/>
    <w:rsid w:val="00F50DDE"/>
    <w:rPr>
      <w:rFonts w:ascii="Times New Roman" w:eastAsia="Times New Roman" w:hAnsi="Times New Roman" w:cs="Times New Roman"/>
      <w:b/>
      <w:bCs/>
      <w:sz w:val="24"/>
      <w:szCs w:val="24"/>
      <w:u w:val="single"/>
    </w:rPr>
  </w:style>
  <w:style w:type="character" w:customStyle="1" w:styleId="Ttulo4Char">
    <w:name w:val="Título 4 Char"/>
    <w:basedOn w:val="Fontepargpadro"/>
    <w:link w:val="Ttulo4"/>
    <w:uiPriority w:val="9"/>
    <w:rsid w:val="00F50DDE"/>
    <w:rPr>
      <w:rFonts w:ascii="Times New Roman" w:eastAsia="Times New Roman" w:hAnsi="Times New Roman" w:cs="Times New Roman"/>
      <w:sz w:val="28"/>
      <w:szCs w:val="24"/>
    </w:rPr>
  </w:style>
  <w:style w:type="character" w:customStyle="1" w:styleId="Ttulo5Char">
    <w:name w:val="Título 5 Char"/>
    <w:basedOn w:val="Fontepargpadro"/>
    <w:link w:val="Ttulo5"/>
    <w:uiPriority w:val="9"/>
    <w:rsid w:val="00F50DDE"/>
    <w:rPr>
      <w:rFonts w:ascii="Calibri" w:eastAsia="Times New Roman" w:hAnsi="Calibri" w:cs="Times New Roman"/>
      <w:b/>
      <w:bCs/>
      <w:i/>
      <w:iCs/>
      <w:sz w:val="26"/>
      <w:szCs w:val="26"/>
    </w:rPr>
  </w:style>
  <w:style w:type="character" w:customStyle="1" w:styleId="Ttulo6Char">
    <w:name w:val="Título 6 Char"/>
    <w:basedOn w:val="Fontepargpadro"/>
    <w:link w:val="Ttulo6"/>
    <w:rsid w:val="00F50DDE"/>
    <w:rPr>
      <w:rFonts w:ascii="Calibri" w:eastAsia="Times New Roman" w:hAnsi="Calibri" w:cs="Times New Roman"/>
      <w:b/>
      <w:bCs/>
    </w:rPr>
  </w:style>
  <w:style w:type="character" w:customStyle="1" w:styleId="Ttulo7Char">
    <w:name w:val="Título 7 Char"/>
    <w:basedOn w:val="Fontepargpadro"/>
    <w:link w:val="Ttulo7"/>
    <w:rsid w:val="00F50DDE"/>
    <w:rPr>
      <w:rFonts w:ascii="Times New Roman" w:eastAsia="Times New Roman" w:hAnsi="Times New Roman" w:cs="Times New Roman"/>
      <w:sz w:val="24"/>
      <w:szCs w:val="24"/>
    </w:rPr>
  </w:style>
  <w:style w:type="character" w:customStyle="1" w:styleId="Ttulo8Char">
    <w:name w:val="Título 8 Char"/>
    <w:basedOn w:val="Fontepargpadro"/>
    <w:link w:val="Ttulo8"/>
    <w:rsid w:val="00F50DDE"/>
    <w:rPr>
      <w:rFonts w:ascii="Verdana" w:eastAsia="Times New Roman" w:hAnsi="Verdana" w:cs="Times New Roman"/>
      <w:color w:val="000000"/>
      <w:sz w:val="24"/>
      <w:szCs w:val="20"/>
    </w:rPr>
  </w:style>
  <w:style w:type="character" w:customStyle="1" w:styleId="Ttulo9Char">
    <w:name w:val="Título 9 Char"/>
    <w:basedOn w:val="Fontepargpadro"/>
    <w:link w:val="Ttulo9"/>
    <w:rsid w:val="00F50DDE"/>
    <w:rPr>
      <w:rFonts w:ascii="Cambria" w:eastAsia="Times New Roman" w:hAnsi="Cambria" w:cs="Times New Roman"/>
    </w:rPr>
  </w:style>
  <w:style w:type="paragraph" w:styleId="PargrafodaLista">
    <w:name w:val="List Paragraph"/>
    <w:basedOn w:val="Normal"/>
    <w:uiPriority w:val="34"/>
    <w:qFormat/>
    <w:rsid w:val="00F50DDE"/>
    <w:pPr>
      <w:ind w:left="720"/>
      <w:contextualSpacing/>
    </w:pPr>
  </w:style>
  <w:style w:type="paragraph" w:styleId="Corpodetexto">
    <w:name w:val="Body Text"/>
    <w:basedOn w:val="Normal"/>
    <w:link w:val="CorpodetextoChar"/>
    <w:rsid w:val="00F50DDE"/>
    <w:pPr>
      <w:spacing w:after="0" w:line="240" w:lineRule="auto"/>
      <w:ind w:right="-801"/>
      <w:jc w:val="both"/>
    </w:pPr>
    <w:rPr>
      <w:rFonts w:ascii="Arial" w:eastAsia="Times New Roman" w:hAnsi="Arial"/>
      <w:b/>
      <w:sz w:val="20"/>
      <w:szCs w:val="20"/>
    </w:rPr>
  </w:style>
  <w:style w:type="character" w:customStyle="1" w:styleId="CorpodetextoChar">
    <w:name w:val="Corpo de texto Char"/>
    <w:basedOn w:val="Fontepargpadro"/>
    <w:link w:val="Corpodetexto"/>
    <w:rsid w:val="00F50DDE"/>
    <w:rPr>
      <w:rFonts w:ascii="Arial" w:eastAsia="Times New Roman" w:hAnsi="Arial" w:cs="Times New Roman"/>
      <w:b/>
      <w:sz w:val="20"/>
      <w:szCs w:val="20"/>
    </w:rPr>
  </w:style>
  <w:style w:type="paragraph" w:styleId="Recuodecorpodetexto2">
    <w:name w:val="Body Text Indent 2"/>
    <w:basedOn w:val="Normal"/>
    <w:link w:val="Recuodecorpodetexto2Char"/>
    <w:rsid w:val="00F50DDE"/>
    <w:pPr>
      <w:spacing w:after="120" w:line="480" w:lineRule="auto"/>
      <w:ind w:left="283"/>
    </w:pPr>
    <w:rPr>
      <w:rFonts w:ascii="Times New Roman" w:eastAsia="Times New Roman" w:hAnsi="Times New Roman"/>
      <w:sz w:val="24"/>
      <w:szCs w:val="24"/>
    </w:rPr>
  </w:style>
  <w:style w:type="character" w:customStyle="1" w:styleId="Recuodecorpodetexto2Char">
    <w:name w:val="Recuo de corpo de texto 2 Char"/>
    <w:basedOn w:val="Fontepargpadro"/>
    <w:link w:val="Recuodecorpodetexto2"/>
    <w:rsid w:val="00F50DDE"/>
    <w:rPr>
      <w:rFonts w:ascii="Times New Roman" w:eastAsia="Times New Roman" w:hAnsi="Times New Roman" w:cs="Times New Roman"/>
      <w:sz w:val="24"/>
      <w:szCs w:val="24"/>
    </w:rPr>
  </w:style>
  <w:style w:type="paragraph" w:styleId="NormalWeb">
    <w:name w:val="Normal (Web)"/>
    <w:basedOn w:val="Normal"/>
    <w:uiPriority w:val="99"/>
    <w:unhideWhenUsed/>
    <w:rsid w:val="00F50DDE"/>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extodenotaderodapChar">
    <w:name w:val="Texto de nota de rodapé Char"/>
    <w:link w:val="Textodenotaderodap"/>
    <w:rsid w:val="00F50DDE"/>
    <w:rPr>
      <w:rFonts w:ascii="Times New Roman" w:eastAsia="Times New Roman" w:hAnsi="Times New Roman"/>
      <w:szCs w:val="24"/>
    </w:rPr>
  </w:style>
  <w:style w:type="paragraph" w:styleId="Textodenotaderodap">
    <w:name w:val="footnote text"/>
    <w:basedOn w:val="Normal"/>
    <w:link w:val="TextodenotaderodapChar"/>
    <w:unhideWhenUsed/>
    <w:rsid w:val="00F50DDE"/>
    <w:pPr>
      <w:widowControl w:val="0"/>
      <w:suppressAutoHyphens/>
      <w:autoSpaceDE w:val="0"/>
      <w:spacing w:after="0" w:line="240" w:lineRule="auto"/>
    </w:pPr>
    <w:rPr>
      <w:rFonts w:ascii="Times New Roman" w:eastAsia="Times New Roman" w:hAnsi="Times New Roman" w:cstheme="minorBidi"/>
      <w:szCs w:val="24"/>
    </w:rPr>
  </w:style>
  <w:style w:type="character" w:customStyle="1" w:styleId="TextodenotaderodapChar1">
    <w:name w:val="Texto de nota de rodapé Char1"/>
    <w:basedOn w:val="Fontepargpadro"/>
    <w:uiPriority w:val="99"/>
    <w:semiHidden/>
    <w:rsid w:val="00F50DDE"/>
    <w:rPr>
      <w:rFonts w:ascii="Calibri" w:eastAsia="Calibri" w:hAnsi="Calibri" w:cs="Times New Roman"/>
      <w:sz w:val="20"/>
      <w:szCs w:val="20"/>
    </w:rPr>
  </w:style>
  <w:style w:type="paragraph" w:styleId="Commarcadores">
    <w:name w:val="List Bullet"/>
    <w:basedOn w:val="Normal"/>
    <w:unhideWhenUsed/>
    <w:rsid w:val="00F50DDE"/>
    <w:pPr>
      <w:numPr>
        <w:numId w:val="1"/>
      </w:numPr>
      <w:spacing w:after="0" w:line="240" w:lineRule="auto"/>
    </w:pPr>
    <w:rPr>
      <w:rFonts w:ascii="Times New Roman" w:eastAsia="Times New Roman" w:hAnsi="Times New Roman"/>
      <w:sz w:val="24"/>
      <w:szCs w:val="24"/>
      <w:lang w:eastAsia="pt-BR"/>
    </w:rPr>
  </w:style>
  <w:style w:type="paragraph" w:styleId="Ttulo">
    <w:name w:val="Title"/>
    <w:basedOn w:val="Normal"/>
    <w:link w:val="TtuloChar"/>
    <w:uiPriority w:val="99"/>
    <w:qFormat/>
    <w:rsid w:val="00F50DDE"/>
    <w:pPr>
      <w:widowControl w:val="0"/>
      <w:snapToGrid w:val="0"/>
      <w:spacing w:after="0" w:line="240" w:lineRule="auto"/>
      <w:jc w:val="center"/>
    </w:pPr>
    <w:rPr>
      <w:rFonts w:ascii="Utah" w:eastAsia="Times New Roman" w:hAnsi="Utah"/>
      <w:b/>
      <w:sz w:val="24"/>
      <w:szCs w:val="20"/>
    </w:rPr>
  </w:style>
  <w:style w:type="character" w:customStyle="1" w:styleId="TtuloChar">
    <w:name w:val="Título Char"/>
    <w:basedOn w:val="Fontepargpadro"/>
    <w:link w:val="Ttulo"/>
    <w:uiPriority w:val="99"/>
    <w:rsid w:val="00F50DDE"/>
    <w:rPr>
      <w:rFonts w:ascii="Utah" w:eastAsia="Times New Roman" w:hAnsi="Utah" w:cs="Times New Roman"/>
      <w:b/>
      <w:sz w:val="24"/>
      <w:szCs w:val="20"/>
    </w:rPr>
  </w:style>
  <w:style w:type="character" w:customStyle="1" w:styleId="RecuodecorpodetextoChar">
    <w:name w:val="Recuo de corpo de texto Char"/>
    <w:link w:val="Recuodecorpodetexto"/>
    <w:rsid w:val="00F50DDE"/>
    <w:rPr>
      <w:rFonts w:ascii="Times New Roman" w:eastAsia="Times New Roman" w:hAnsi="Times New Roman"/>
      <w:sz w:val="24"/>
      <w:szCs w:val="24"/>
    </w:rPr>
  </w:style>
  <w:style w:type="paragraph" w:styleId="Recuodecorpodetexto">
    <w:name w:val="Body Text Indent"/>
    <w:basedOn w:val="Normal"/>
    <w:link w:val="RecuodecorpodetextoChar"/>
    <w:unhideWhenUsed/>
    <w:rsid w:val="00F50DDE"/>
    <w:pPr>
      <w:spacing w:after="120" w:line="240" w:lineRule="auto"/>
      <w:ind w:left="283"/>
    </w:pPr>
    <w:rPr>
      <w:rFonts w:ascii="Times New Roman" w:eastAsia="Times New Roman" w:hAnsi="Times New Roman" w:cstheme="minorBidi"/>
      <w:sz w:val="24"/>
      <w:szCs w:val="24"/>
    </w:rPr>
  </w:style>
  <w:style w:type="character" w:customStyle="1" w:styleId="RecuodecorpodetextoChar1">
    <w:name w:val="Recuo de corpo de texto Char1"/>
    <w:basedOn w:val="Fontepargpadro"/>
    <w:uiPriority w:val="99"/>
    <w:semiHidden/>
    <w:rsid w:val="00F50DDE"/>
    <w:rPr>
      <w:rFonts w:ascii="Calibri" w:eastAsia="Calibri" w:hAnsi="Calibri" w:cs="Times New Roman"/>
    </w:rPr>
  </w:style>
  <w:style w:type="paragraph" w:styleId="Corpodetexto2">
    <w:name w:val="Body Text 2"/>
    <w:basedOn w:val="Normal"/>
    <w:link w:val="Corpodetexto2Char"/>
    <w:unhideWhenUsed/>
    <w:rsid w:val="00F50DDE"/>
    <w:pPr>
      <w:spacing w:after="120" w:line="480" w:lineRule="auto"/>
    </w:pPr>
    <w:rPr>
      <w:rFonts w:ascii="Times New Roman" w:eastAsia="Times New Roman" w:hAnsi="Times New Roman"/>
      <w:sz w:val="24"/>
      <w:szCs w:val="24"/>
    </w:rPr>
  </w:style>
  <w:style w:type="character" w:customStyle="1" w:styleId="Corpodetexto2Char">
    <w:name w:val="Corpo de texto 2 Char"/>
    <w:basedOn w:val="Fontepargpadro"/>
    <w:link w:val="Corpodetexto2"/>
    <w:rsid w:val="00F50DDE"/>
    <w:rPr>
      <w:rFonts w:ascii="Times New Roman" w:eastAsia="Times New Roman" w:hAnsi="Times New Roman" w:cs="Times New Roman"/>
      <w:sz w:val="24"/>
      <w:szCs w:val="24"/>
    </w:rPr>
  </w:style>
  <w:style w:type="character" w:customStyle="1" w:styleId="Corpodetexto3Char">
    <w:name w:val="Corpo de texto 3 Char"/>
    <w:link w:val="Corpodetexto3"/>
    <w:rsid w:val="00F50DDE"/>
    <w:rPr>
      <w:rFonts w:ascii="Times New Roman" w:eastAsia="Times New Roman" w:hAnsi="Times New Roman"/>
      <w:sz w:val="16"/>
      <w:szCs w:val="16"/>
    </w:rPr>
  </w:style>
  <w:style w:type="paragraph" w:styleId="Corpodetexto3">
    <w:name w:val="Body Text 3"/>
    <w:basedOn w:val="Normal"/>
    <w:link w:val="Corpodetexto3Char"/>
    <w:unhideWhenUsed/>
    <w:rsid w:val="00F50DDE"/>
    <w:pPr>
      <w:spacing w:after="120" w:line="240" w:lineRule="auto"/>
    </w:pPr>
    <w:rPr>
      <w:rFonts w:ascii="Times New Roman" w:eastAsia="Times New Roman" w:hAnsi="Times New Roman" w:cstheme="minorBidi"/>
      <w:sz w:val="16"/>
      <w:szCs w:val="16"/>
    </w:rPr>
  </w:style>
  <w:style w:type="character" w:customStyle="1" w:styleId="Corpodetexto3Char1">
    <w:name w:val="Corpo de texto 3 Char1"/>
    <w:basedOn w:val="Fontepargpadro"/>
    <w:uiPriority w:val="99"/>
    <w:semiHidden/>
    <w:rsid w:val="00F50DDE"/>
    <w:rPr>
      <w:rFonts w:ascii="Calibri" w:eastAsia="Calibri" w:hAnsi="Calibri" w:cs="Times New Roman"/>
      <w:sz w:val="16"/>
      <w:szCs w:val="16"/>
    </w:rPr>
  </w:style>
  <w:style w:type="character" w:customStyle="1" w:styleId="Recuodecorpodetexto3Char">
    <w:name w:val="Recuo de corpo de texto 3 Char"/>
    <w:link w:val="Recuodecorpodetexto3"/>
    <w:rsid w:val="00F50DDE"/>
    <w:rPr>
      <w:rFonts w:ascii="Times New Roman" w:eastAsia="Times New Roman" w:hAnsi="Times New Roman"/>
      <w:sz w:val="16"/>
      <w:szCs w:val="16"/>
    </w:rPr>
  </w:style>
  <w:style w:type="paragraph" w:styleId="Recuodecorpodetexto3">
    <w:name w:val="Body Text Indent 3"/>
    <w:basedOn w:val="Normal"/>
    <w:link w:val="Recuodecorpodetexto3Char"/>
    <w:unhideWhenUsed/>
    <w:rsid w:val="00F50DDE"/>
    <w:pPr>
      <w:spacing w:after="120" w:line="240" w:lineRule="auto"/>
      <w:ind w:left="283"/>
    </w:pPr>
    <w:rPr>
      <w:rFonts w:ascii="Times New Roman" w:eastAsia="Times New Roman" w:hAnsi="Times New Roman" w:cstheme="minorBidi"/>
      <w:sz w:val="16"/>
      <w:szCs w:val="16"/>
    </w:rPr>
  </w:style>
  <w:style w:type="character" w:customStyle="1" w:styleId="Recuodecorpodetexto3Char1">
    <w:name w:val="Recuo de corpo de texto 3 Char1"/>
    <w:basedOn w:val="Fontepargpadro"/>
    <w:uiPriority w:val="99"/>
    <w:semiHidden/>
    <w:rsid w:val="00F50DDE"/>
    <w:rPr>
      <w:rFonts w:ascii="Calibri" w:eastAsia="Calibri" w:hAnsi="Calibri" w:cs="Times New Roman"/>
      <w:sz w:val="16"/>
      <w:szCs w:val="16"/>
    </w:rPr>
  </w:style>
  <w:style w:type="paragraph" w:styleId="SemEspaamento">
    <w:name w:val="No Spacing"/>
    <w:uiPriority w:val="1"/>
    <w:qFormat/>
    <w:rsid w:val="00F50DDE"/>
    <w:pPr>
      <w:spacing w:after="0" w:line="240" w:lineRule="auto"/>
    </w:pPr>
    <w:rPr>
      <w:rFonts w:ascii="Calibri" w:eastAsia="Calibri" w:hAnsi="Calibri" w:cs="Times New Roman"/>
    </w:rPr>
  </w:style>
  <w:style w:type="paragraph" w:customStyle="1" w:styleId="WW-Textoembloco">
    <w:name w:val="WW-Texto em bloco"/>
    <w:basedOn w:val="Normal"/>
    <w:rsid w:val="00F50DDE"/>
    <w:pPr>
      <w:suppressAutoHyphens/>
      <w:spacing w:after="0" w:line="240" w:lineRule="auto"/>
      <w:ind w:left="851" w:right="425" w:hanging="851"/>
      <w:jc w:val="both"/>
    </w:pPr>
    <w:rPr>
      <w:rFonts w:ascii="Arial" w:eastAsia="Times New Roman" w:hAnsi="Arial"/>
      <w:sz w:val="24"/>
      <w:szCs w:val="24"/>
      <w:lang w:eastAsia="pt-BR"/>
    </w:rPr>
  </w:style>
  <w:style w:type="paragraph" w:customStyle="1" w:styleId="bodytext2">
    <w:name w:val="bodytext2"/>
    <w:basedOn w:val="Normal"/>
    <w:rsid w:val="00F50DDE"/>
    <w:pPr>
      <w:spacing w:after="0" w:line="240" w:lineRule="auto"/>
      <w:jc w:val="both"/>
    </w:pPr>
    <w:rPr>
      <w:rFonts w:ascii="Times New Roman" w:eastAsia="Times New Roman" w:hAnsi="Times New Roman"/>
      <w:sz w:val="24"/>
      <w:szCs w:val="24"/>
      <w:lang w:eastAsia="pt-BR"/>
    </w:rPr>
  </w:style>
  <w:style w:type="paragraph" w:customStyle="1" w:styleId="Default">
    <w:name w:val="Default"/>
    <w:rsid w:val="00F50DDE"/>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padro">
    <w:name w:val="padro"/>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ww-corpodetexto21">
    <w:name w:val="ww-corpodetexto21"/>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alexandre">
    <w:name w:val="alexandre"/>
    <w:basedOn w:val="Normal"/>
    <w:rsid w:val="00F50DDE"/>
    <w:pPr>
      <w:spacing w:after="0" w:line="240" w:lineRule="auto"/>
      <w:jc w:val="both"/>
    </w:pPr>
    <w:rPr>
      <w:rFonts w:ascii="Arial" w:eastAsia="Times New Roman" w:hAnsi="Arial"/>
      <w:sz w:val="28"/>
      <w:szCs w:val="20"/>
      <w:lang w:eastAsia="pt-BR"/>
    </w:rPr>
  </w:style>
  <w:style w:type="paragraph" w:customStyle="1" w:styleId="CPL-Item">
    <w:name w:val="CPL - Item"/>
    <w:uiPriority w:val="99"/>
    <w:rsid w:val="00F50DDE"/>
    <w:pPr>
      <w:spacing w:before="200" w:after="80" w:line="240" w:lineRule="auto"/>
      <w:ind w:left="360" w:hanging="360"/>
      <w:contextualSpacing/>
      <w:jc w:val="both"/>
    </w:pPr>
    <w:rPr>
      <w:rFonts w:ascii="Arial" w:eastAsia="Times New Roman" w:hAnsi="Arial" w:cs="Times New Roman"/>
      <w:b/>
      <w:smallCaps/>
      <w:sz w:val="18"/>
      <w:szCs w:val="18"/>
      <w:u w:val="single"/>
      <w:lang w:eastAsia="pt-BR"/>
    </w:rPr>
  </w:style>
  <w:style w:type="paragraph" w:customStyle="1" w:styleId="EstiloCPL-Item8ptNoNegritoSemsublinhado">
    <w:name w:val="Estilo CPL - Item + 8 pt Não Negrito Sem sublinhado"/>
    <w:basedOn w:val="CPL-Item"/>
    <w:autoRedefine/>
    <w:rsid w:val="00F50DDE"/>
    <w:pPr>
      <w:tabs>
        <w:tab w:val="num" w:pos="180"/>
        <w:tab w:val="num" w:pos="587"/>
      </w:tabs>
      <w:spacing w:before="0"/>
      <w:ind w:left="180" w:hanging="180"/>
      <w:contextualSpacing w:val="0"/>
    </w:pPr>
    <w:rPr>
      <w:b w:val="0"/>
      <w:smallCaps w:val="0"/>
      <w:sz w:val="16"/>
      <w:szCs w:val="16"/>
      <w:u w:val="none"/>
    </w:rPr>
  </w:style>
  <w:style w:type="paragraph" w:customStyle="1" w:styleId="CPL-TextodoEdital">
    <w:name w:val="CPL - Texto do Edital"/>
    <w:rsid w:val="00F50DDE"/>
    <w:pPr>
      <w:numPr>
        <w:numId w:val="2"/>
      </w:numPr>
      <w:spacing w:after="0" w:line="240" w:lineRule="auto"/>
      <w:ind w:left="227" w:firstLine="0"/>
      <w:jc w:val="both"/>
    </w:pPr>
    <w:rPr>
      <w:rFonts w:ascii="Arial" w:eastAsia="Times New Roman" w:hAnsi="Arial" w:cs="Times New Roman"/>
      <w:sz w:val="16"/>
      <w:szCs w:val="16"/>
      <w:lang w:eastAsia="pt-BR"/>
    </w:rPr>
  </w:style>
  <w:style w:type="paragraph" w:customStyle="1" w:styleId="WW-Corpodetexto2">
    <w:name w:val="WW-Corpo de texto 2"/>
    <w:basedOn w:val="Normal"/>
    <w:rsid w:val="00F50DDE"/>
    <w:pPr>
      <w:numPr>
        <w:numId w:val="3"/>
      </w:numPr>
      <w:tabs>
        <w:tab w:val="clear" w:pos="587"/>
      </w:tabs>
      <w:suppressAutoHyphens/>
      <w:spacing w:after="0" w:line="240" w:lineRule="auto"/>
      <w:ind w:left="0" w:firstLine="0"/>
      <w:jc w:val="both"/>
    </w:pPr>
    <w:rPr>
      <w:rFonts w:ascii="Times New Roman" w:eastAsia="Times New Roman" w:hAnsi="Times New Roman"/>
      <w:szCs w:val="20"/>
      <w:lang w:eastAsia="ar-SA"/>
    </w:rPr>
  </w:style>
  <w:style w:type="paragraph" w:customStyle="1" w:styleId="Contedodatabela">
    <w:name w:val="Conteúdo da tabela"/>
    <w:basedOn w:val="Normal"/>
    <w:rsid w:val="00F50DDE"/>
    <w:pPr>
      <w:widowControl w:val="0"/>
      <w:suppressLineNumbers/>
      <w:suppressAutoHyphens/>
      <w:spacing w:after="0" w:line="240" w:lineRule="auto"/>
    </w:pPr>
    <w:rPr>
      <w:rFonts w:ascii="Times New Roman" w:eastAsia="Lucida Sans Unicode" w:hAnsi="Times New Roman"/>
      <w:sz w:val="24"/>
      <w:szCs w:val="24"/>
      <w:lang w:eastAsia="pt-BR"/>
    </w:rPr>
  </w:style>
  <w:style w:type="paragraph" w:customStyle="1" w:styleId="-PGINA-">
    <w:name w:val="- PÁGINA -"/>
    <w:rsid w:val="00F50DDE"/>
    <w:pPr>
      <w:suppressAutoHyphens/>
      <w:spacing w:after="0" w:line="240" w:lineRule="auto"/>
    </w:pPr>
    <w:rPr>
      <w:rFonts w:ascii="Times New Roman" w:eastAsia="Times New Roman" w:hAnsi="Times New Roman" w:cs="Times New Roman"/>
      <w:sz w:val="24"/>
      <w:szCs w:val="24"/>
      <w:lang w:eastAsia="ar-SA"/>
    </w:rPr>
  </w:style>
  <w:style w:type="paragraph" w:customStyle="1" w:styleId="Padro0">
    <w:name w:val="Padrão"/>
    <w:basedOn w:val="Default"/>
    <w:next w:val="Default"/>
    <w:uiPriority w:val="99"/>
    <w:rsid w:val="00F50DDE"/>
    <w:rPr>
      <w:rFonts w:eastAsia="Calibri"/>
      <w:color w:val="auto"/>
      <w:lang w:eastAsia="en-US"/>
    </w:rPr>
  </w:style>
  <w:style w:type="character" w:customStyle="1" w:styleId="CharChar">
    <w:name w:val="Char Char"/>
    <w:rsid w:val="00F50DDE"/>
    <w:rPr>
      <w:rFonts w:ascii="Courier (W1)" w:eastAsia="Times New Roman" w:hAnsi="Courier (W1)" w:cs="Times New Roman" w:hint="default"/>
      <w:color w:val="000000"/>
      <w:sz w:val="24"/>
      <w:szCs w:val="20"/>
    </w:rPr>
  </w:style>
  <w:style w:type="character" w:customStyle="1" w:styleId="CharChar2">
    <w:name w:val="Char Char2"/>
    <w:rsid w:val="00F50DDE"/>
    <w:rPr>
      <w:sz w:val="24"/>
      <w:szCs w:val="24"/>
      <w:lang w:val="pt-BR" w:eastAsia="pt-BR" w:bidi="ar-SA"/>
    </w:rPr>
  </w:style>
  <w:style w:type="paragraph" w:styleId="Lista">
    <w:name w:val="List"/>
    <w:basedOn w:val="Corpodetexto"/>
    <w:rsid w:val="00F50DDE"/>
    <w:pPr>
      <w:widowControl w:val="0"/>
      <w:suppressAutoHyphens/>
      <w:autoSpaceDE w:val="0"/>
      <w:ind w:right="0"/>
    </w:pPr>
    <w:rPr>
      <w:rFonts w:ascii="Times New Roman" w:hAnsi="Times New Roman" w:cs="Lucida Sans Unicode"/>
      <w:bCs/>
      <w:sz w:val="22"/>
      <w:szCs w:val="22"/>
    </w:rPr>
  </w:style>
  <w:style w:type="character" w:styleId="Nmerodepgina">
    <w:name w:val="page number"/>
    <w:basedOn w:val="Fontepargpadro"/>
    <w:rsid w:val="00F50DDE"/>
  </w:style>
  <w:style w:type="character" w:styleId="MquinadeescreverHTML">
    <w:name w:val="HTML Typewriter"/>
    <w:unhideWhenUsed/>
    <w:rsid w:val="00F50DDE"/>
    <w:rPr>
      <w:rFonts w:ascii="Courier New" w:eastAsia="Courier New" w:hAnsi="Courier New" w:cs="Courier New" w:hint="default"/>
      <w:sz w:val="20"/>
      <w:szCs w:val="20"/>
    </w:rPr>
  </w:style>
  <w:style w:type="character" w:customStyle="1" w:styleId="CharChar0">
    <w:name w:val="Char Char"/>
    <w:rsid w:val="00F50DDE"/>
    <w:rPr>
      <w:rFonts w:ascii="Courier (W1)" w:eastAsia="Times New Roman" w:hAnsi="Courier (W1)" w:cs="Times New Roman"/>
      <w:color w:val="000000"/>
      <w:sz w:val="24"/>
      <w:szCs w:val="20"/>
    </w:rPr>
  </w:style>
  <w:style w:type="paragraph" w:styleId="Subttulo">
    <w:name w:val="Subtitle"/>
    <w:basedOn w:val="Normal"/>
    <w:link w:val="SubttuloChar"/>
    <w:qFormat/>
    <w:rsid w:val="00F50DDE"/>
    <w:pPr>
      <w:spacing w:after="0" w:line="240" w:lineRule="auto"/>
      <w:jc w:val="center"/>
    </w:pPr>
    <w:rPr>
      <w:rFonts w:ascii="Arial" w:eastAsia="Times New Roman" w:hAnsi="Arial"/>
      <w:b/>
      <w:snapToGrid w:val="0"/>
      <w:color w:val="000000"/>
      <w:sz w:val="24"/>
      <w:szCs w:val="20"/>
    </w:rPr>
  </w:style>
  <w:style w:type="character" w:customStyle="1" w:styleId="SubttuloChar">
    <w:name w:val="Subtítulo Char"/>
    <w:basedOn w:val="Fontepargpadro"/>
    <w:link w:val="Subttulo"/>
    <w:rsid w:val="00F50DDE"/>
    <w:rPr>
      <w:rFonts w:ascii="Arial" w:eastAsia="Times New Roman" w:hAnsi="Arial" w:cs="Times New Roman"/>
      <w:b/>
      <w:snapToGrid w:val="0"/>
      <w:color w:val="000000"/>
      <w:sz w:val="24"/>
      <w:szCs w:val="20"/>
    </w:rPr>
  </w:style>
  <w:style w:type="character" w:styleId="Forte">
    <w:name w:val="Strong"/>
    <w:uiPriority w:val="22"/>
    <w:qFormat/>
    <w:rsid w:val="00F50DDE"/>
    <w:rPr>
      <w:b/>
      <w:bCs/>
    </w:rPr>
  </w:style>
  <w:style w:type="character" w:customStyle="1" w:styleId="style21">
    <w:name w:val="style21"/>
    <w:rsid w:val="00F50DDE"/>
    <w:rPr>
      <w:sz w:val="20"/>
      <w:szCs w:val="20"/>
    </w:rPr>
  </w:style>
  <w:style w:type="character" w:styleId="nfase">
    <w:name w:val="Emphasis"/>
    <w:uiPriority w:val="20"/>
    <w:qFormat/>
    <w:rsid w:val="00F50DDE"/>
    <w:rPr>
      <w:i/>
      <w:iCs/>
    </w:rPr>
  </w:style>
  <w:style w:type="character" w:customStyle="1" w:styleId="TextodecomentrioChar">
    <w:name w:val="Texto de comentário Char"/>
    <w:link w:val="Textodecomentrio"/>
    <w:uiPriority w:val="99"/>
    <w:qFormat/>
    <w:rsid w:val="00F50DDE"/>
  </w:style>
  <w:style w:type="paragraph" w:styleId="Textodecomentrio">
    <w:name w:val="annotation text"/>
    <w:basedOn w:val="Normal"/>
    <w:link w:val="TextodecomentrioChar"/>
    <w:uiPriority w:val="99"/>
    <w:unhideWhenUsed/>
    <w:qFormat/>
    <w:rsid w:val="00F50DDE"/>
    <w:pPr>
      <w:spacing w:line="240" w:lineRule="auto"/>
    </w:pPr>
    <w:rPr>
      <w:rFonts w:asciiTheme="minorHAnsi" w:eastAsiaTheme="minorHAnsi" w:hAnsiTheme="minorHAnsi" w:cstheme="minorBidi"/>
    </w:rPr>
  </w:style>
  <w:style w:type="character" w:customStyle="1" w:styleId="TextodecomentrioChar1">
    <w:name w:val="Texto de comentário Char1"/>
    <w:basedOn w:val="Fontepargpadro"/>
    <w:uiPriority w:val="99"/>
    <w:semiHidden/>
    <w:rsid w:val="00F50DDE"/>
    <w:rPr>
      <w:rFonts w:ascii="Calibri" w:eastAsia="Calibri" w:hAnsi="Calibri" w:cs="Times New Roman"/>
      <w:sz w:val="20"/>
      <w:szCs w:val="20"/>
    </w:rPr>
  </w:style>
  <w:style w:type="character" w:customStyle="1" w:styleId="AssuntodocomentrioChar">
    <w:name w:val="Assunto do comentário Char"/>
    <w:link w:val="Assuntodocomentrio"/>
    <w:uiPriority w:val="99"/>
    <w:semiHidden/>
    <w:rsid w:val="00F50DDE"/>
    <w:rPr>
      <w:b/>
      <w:bCs/>
    </w:rPr>
  </w:style>
  <w:style w:type="paragraph" w:styleId="Assuntodocomentrio">
    <w:name w:val="annotation subject"/>
    <w:basedOn w:val="Textodecomentrio"/>
    <w:next w:val="Textodecomentrio"/>
    <w:link w:val="AssuntodocomentrioChar"/>
    <w:uiPriority w:val="99"/>
    <w:semiHidden/>
    <w:unhideWhenUsed/>
    <w:rsid w:val="00F50DDE"/>
    <w:rPr>
      <w:b/>
      <w:bCs/>
    </w:rPr>
  </w:style>
  <w:style w:type="character" w:customStyle="1" w:styleId="AssuntodocomentrioChar1">
    <w:name w:val="Assunto do comentário Char1"/>
    <w:basedOn w:val="TextodecomentrioChar1"/>
    <w:uiPriority w:val="99"/>
    <w:semiHidden/>
    <w:rsid w:val="00F50DDE"/>
    <w:rPr>
      <w:rFonts w:ascii="Calibri" w:eastAsia="Calibri" w:hAnsi="Calibri" w:cs="Times New Roman"/>
      <w:b/>
      <w:bCs/>
      <w:sz w:val="20"/>
      <w:szCs w:val="20"/>
    </w:rPr>
  </w:style>
  <w:style w:type="paragraph" w:customStyle="1" w:styleId="ecxmsonormal">
    <w:name w:val="ecxmsonormal"/>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ableParagraph">
    <w:name w:val="Table Paragraph"/>
    <w:basedOn w:val="Normal"/>
    <w:uiPriority w:val="1"/>
    <w:qFormat/>
    <w:rsid w:val="00F50DDE"/>
    <w:pPr>
      <w:widowControl w:val="0"/>
      <w:spacing w:after="0" w:line="240" w:lineRule="auto"/>
    </w:pPr>
    <w:rPr>
      <w:lang w:val="en-US"/>
    </w:rPr>
  </w:style>
  <w:style w:type="character" w:customStyle="1" w:styleId="apple-converted-space">
    <w:name w:val="apple-converted-space"/>
    <w:rsid w:val="00F50DDE"/>
  </w:style>
  <w:style w:type="character" w:styleId="Refdecomentrio">
    <w:name w:val="annotation reference"/>
    <w:basedOn w:val="Fontepargpadro"/>
    <w:uiPriority w:val="99"/>
    <w:semiHidden/>
    <w:unhideWhenUsed/>
    <w:rsid w:val="00D17C78"/>
    <w:rPr>
      <w:sz w:val="16"/>
      <w:szCs w:val="16"/>
    </w:rPr>
  </w:style>
  <w:style w:type="paragraph" w:styleId="Reviso">
    <w:name w:val="Revision"/>
    <w:hidden/>
    <w:uiPriority w:val="99"/>
    <w:semiHidden/>
    <w:rsid w:val="0035685F"/>
    <w:pPr>
      <w:spacing w:after="0" w:line="240" w:lineRule="auto"/>
    </w:pPr>
    <w:rPr>
      <w:rFonts w:ascii="Calibri" w:eastAsia="Calibri" w:hAnsi="Calibri" w:cs="Times New Roman"/>
    </w:rPr>
  </w:style>
  <w:style w:type="character" w:customStyle="1" w:styleId="CharChar1">
    <w:name w:val="Char Char"/>
    <w:rsid w:val="00A914E3"/>
    <w:rPr>
      <w:rFonts w:ascii="Courier (W1)" w:eastAsia="Times New Roman" w:hAnsi="Courier (W1)" w:cs="Times New Roman"/>
      <w:color w:val="000000"/>
      <w:sz w:val="24"/>
      <w:szCs w:val="20"/>
    </w:rPr>
  </w:style>
  <w:style w:type="character" w:customStyle="1" w:styleId="CharChar3">
    <w:name w:val="Char Char"/>
    <w:rsid w:val="00E12B15"/>
    <w:rPr>
      <w:rFonts w:ascii="Courier (W1)" w:eastAsia="Times New Roman" w:hAnsi="Courier (W1)" w:cs="Times New Roman"/>
      <w:color w:val="000000"/>
      <w:sz w:val="24"/>
      <w:szCs w:val="20"/>
    </w:rPr>
  </w:style>
  <w:style w:type="paragraph" w:customStyle="1" w:styleId="western">
    <w:name w:val="western"/>
    <w:basedOn w:val="Normal"/>
    <w:uiPriority w:val="99"/>
    <w:rsid w:val="00436C9A"/>
    <w:pPr>
      <w:spacing w:before="100" w:beforeAutospacing="1" w:after="0" w:line="240" w:lineRule="auto"/>
      <w:ind w:right="96"/>
      <w:jc w:val="both"/>
    </w:pPr>
    <w:rPr>
      <w:rFonts w:ascii="Arial" w:eastAsia="Times New Roman" w:hAnsi="Arial" w:cs="Arial"/>
      <w:sz w:val="24"/>
      <w:szCs w:val="24"/>
      <w:lang w:eastAsia="pt-BR"/>
    </w:rPr>
  </w:style>
  <w:style w:type="paragraph" w:customStyle="1" w:styleId="Nivel01">
    <w:name w:val="Nivel 01"/>
    <w:basedOn w:val="Ttulo1"/>
    <w:next w:val="Normal"/>
    <w:qFormat/>
    <w:rsid w:val="00985601"/>
    <w:pPr>
      <w:keepLines/>
      <w:numPr>
        <w:numId w:val="25"/>
      </w:numPr>
      <w:tabs>
        <w:tab w:val="left" w:pos="567"/>
      </w:tabs>
      <w:spacing w:before="240"/>
      <w:jc w:val="both"/>
    </w:pPr>
    <w:rPr>
      <w:rFonts w:ascii="Arial" w:eastAsiaTheme="majorEastAsia" w:hAnsi="Arial" w:cs="Arial"/>
      <w:b/>
      <w:bCs/>
      <w:sz w:val="20"/>
      <w:szCs w:val="20"/>
      <w:lang w:eastAsia="pt-BR"/>
    </w:rPr>
  </w:style>
  <w:style w:type="paragraph" w:customStyle="1" w:styleId="Nivel2">
    <w:name w:val="Nivel 2"/>
    <w:basedOn w:val="Normal"/>
    <w:link w:val="Nivel2Char"/>
    <w:qFormat/>
    <w:rsid w:val="00985601"/>
    <w:pPr>
      <w:numPr>
        <w:ilvl w:val="2"/>
        <w:numId w:val="25"/>
      </w:numPr>
      <w:spacing w:before="120" w:after="120"/>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985601"/>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85601"/>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985601"/>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985601"/>
    <w:rPr>
      <w:i/>
      <w:iCs/>
      <w:color w:val="FF0000"/>
    </w:rPr>
  </w:style>
  <w:style w:type="character" w:customStyle="1" w:styleId="Nvel2-RedChar">
    <w:name w:val="Nível 2 -Red Char"/>
    <w:basedOn w:val="Nivel2Char"/>
    <w:link w:val="Nvel2-Red"/>
    <w:rsid w:val="00985601"/>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985601"/>
    <w:rPr>
      <w:i/>
      <w:iCs/>
      <w:color w:val="FF0000"/>
    </w:rPr>
  </w:style>
  <w:style w:type="character" w:customStyle="1" w:styleId="Nvel3-RChar">
    <w:name w:val="Nível 3-R Char"/>
    <w:basedOn w:val="Fontepargpadro"/>
    <w:link w:val="Nvel3-R"/>
    <w:rsid w:val="00985601"/>
    <w:rPr>
      <w:rFonts w:ascii="Arial" w:eastAsiaTheme="minorEastAsia" w:hAnsi="Arial" w:cs="Arial"/>
      <w:i/>
      <w:iCs/>
      <w:color w:val="FF0000"/>
      <w:sz w:val="20"/>
      <w:szCs w:val="20"/>
      <w:lang w:eastAsia="pt-BR"/>
    </w:rPr>
  </w:style>
  <w:style w:type="paragraph" w:customStyle="1" w:styleId="ou">
    <w:name w:val="ou"/>
    <w:basedOn w:val="PargrafodaLista"/>
    <w:link w:val="ouChar"/>
    <w:qFormat/>
    <w:rsid w:val="00B62135"/>
    <w:pPr>
      <w:spacing w:before="60" w:after="60" w:line="259" w:lineRule="auto"/>
      <w:ind w:left="0"/>
      <w:contextualSpacing w:val="0"/>
      <w:jc w:val="center"/>
    </w:pPr>
    <w:rPr>
      <w:rFonts w:ascii="Arial" w:eastAsiaTheme="minorHAnsi" w:hAnsi="Arial" w:cs="Arial"/>
      <w:b/>
      <w:bCs/>
      <w:i/>
      <w:iCs/>
      <w:color w:val="FF0000"/>
      <w:sz w:val="24"/>
      <w:szCs w:val="24"/>
      <w:u w:val="single"/>
      <w:lang w:eastAsia="pt-BR"/>
    </w:rPr>
  </w:style>
  <w:style w:type="character" w:customStyle="1" w:styleId="ouChar">
    <w:name w:val="ou Char"/>
    <w:basedOn w:val="Fontepargpadro"/>
    <w:link w:val="ou"/>
    <w:rsid w:val="00B62135"/>
    <w:rPr>
      <w:rFonts w:ascii="Arial" w:hAnsi="Arial" w:cs="Arial"/>
      <w:b/>
      <w:bCs/>
      <w:i/>
      <w:iCs/>
      <w:color w:val="FF0000"/>
      <w:sz w:val="24"/>
      <w:szCs w:val="24"/>
      <w:u w:val="single"/>
      <w:lang w:eastAsia="pt-BR"/>
    </w:rPr>
  </w:style>
  <w:style w:type="paragraph" w:customStyle="1" w:styleId="Corpodetexto21">
    <w:name w:val="Corpo de texto 21"/>
    <w:basedOn w:val="Normal"/>
    <w:rsid w:val="00B62135"/>
    <w:pPr>
      <w:widowControl w:val="0"/>
      <w:suppressAutoHyphens/>
      <w:autoSpaceDE w:val="0"/>
      <w:spacing w:before="520" w:after="0" w:line="252" w:lineRule="auto"/>
      <w:jc w:val="both"/>
    </w:pPr>
    <w:rPr>
      <w:rFonts w:ascii="Tahoma" w:eastAsia="Times New Roman" w:hAnsi="Tahoma"/>
      <w:b/>
      <w:color w:val="0000FF"/>
      <w:szCs w:val="24"/>
      <w:lang w:eastAsia="ar-SA"/>
    </w:rPr>
  </w:style>
  <w:style w:type="table" w:customStyle="1" w:styleId="TableNormal">
    <w:name w:val="Table Normal"/>
    <w:uiPriority w:val="2"/>
    <w:semiHidden/>
    <w:unhideWhenUsed/>
    <w:qFormat/>
    <w:rsid w:val="004C6F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page number" w:uiPriority="0"/>
    <w:lsdException w:name="List" w:uiPriority="0"/>
    <w:lsdException w:name="List Bulle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ypewriter"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DDE"/>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F50DDE"/>
    <w:pPr>
      <w:keepNext/>
      <w:spacing w:after="0" w:line="240" w:lineRule="auto"/>
      <w:outlineLvl w:val="0"/>
    </w:pPr>
    <w:rPr>
      <w:rFonts w:ascii="Times New Roman" w:eastAsia="Times New Roman" w:hAnsi="Times New Roman"/>
      <w:sz w:val="32"/>
      <w:szCs w:val="24"/>
    </w:rPr>
  </w:style>
  <w:style w:type="paragraph" w:styleId="Ttulo2">
    <w:name w:val="heading 2"/>
    <w:basedOn w:val="Normal"/>
    <w:next w:val="Normal"/>
    <w:link w:val="Ttulo2Char"/>
    <w:uiPriority w:val="9"/>
    <w:unhideWhenUsed/>
    <w:qFormat/>
    <w:rsid w:val="00F50DDE"/>
    <w:pPr>
      <w:keepNext/>
      <w:spacing w:after="0" w:line="240" w:lineRule="auto"/>
      <w:jc w:val="center"/>
      <w:outlineLvl w:val="1"/>
    </w:pPr>
    <w:rPr>
      <w:rFonts w:ascii="Times New Roman" w:eastAsia="Times New Roman" w:hAnsi="Times New Roman"/>
      <w:b/>
      <w:bCs/>
      <w:sz w:val="24"/>
      <w:szCs w:val="24"/>
    </w:rPr>
  </w:style>
  <w:style w:type="paragraph" w:styleId="Ttulo3">
    <w:name w:val="heading 3"/>
    <w:basedOn w:val="Normal"/>
    <w:next w:val="Normal"/>
    <w:link w:val="Ttulo3Char"/>
    <w:uiPriority w:val="9"/>
    <w:unhideWhenUsed/>
    <w:qFormat/>
    <w:rsid w:val="00F50DDE"/>
    <w:pPr>
      <w:keepNext/>
      <w:spacing w:after="0" w:line="240" w:lineRule="auto"/>
      <w:jc w:val="center"/>
      <w:outlineLvl w:val="2"/>
    </w:pPr>
    <w:rPr>
      <w:rFonts w:ascii="Times New Roman" w:eastAsia="Times New Roman" w:hAnsi="Times New Roman"/>
      <w:b/>
      <w:bCs/>
      <w:sz w:val="24"/>
      <w:szCs w:val="24"/>
      <w:u w:val="single"/>
    </w:rPr>
  </w:style>
  <w:style w:type="paragraph" w:styleId="Ttulo4">
    <w:name w:val="heading 4"/>
    <w:basedOn w:val="Normal"/>
    <w:next w:val="Normal"/>
    <w:link w:val="Ttulo4Char"/>
    <w:uiPriority w:val="9"/>
    <w:unhideWhenUsed/>
    <w:qFormat/>
    <w:rsid w:val="00F50DDE"/>
    <w:pPr>
      <w:keepNext/>
      <w:spacing w:after="0" w:line="240" w:lineRule="auto"/>
      <w:jc w:val="center"/>
      <w:outlineLvl w:val="3"/>
    </w:pPr>
    <w:rPr>
      <w:rFonts w:ascii="Times New Roman" w:eastAsia="Times New Roman" w:hAnsi="Times New Roman"/>
      <w:sz w:val="28"/>
      <w:szCs w:val="24"/>
    </w:rPr>
  </w:style>
  <w:style w:type="paragraph" w:styleId="Ttulo5">
    <w:name w:val="heading 5"/>
    <w:basedOn w:val="Normal"/>
    <w:next w:val="Normal"/>
    <w:link w:val="Ttulo5Char"/>
    <w:uiPriority w:val="9"/>
    <w:unhideWhenUsed/>
    <w:qFormat/>
    <w:rsid w:val="00F50DDE"/>
    <w:pPr>
      <w:spacing w:before="240" w:after="60"/>
      <w:outlineLvl w:val="4"/>
    </w:pPr>
    <w:rPr>
      <w:rFonts w:eastAsia="Times New Roman"/>
      <w:b/>
      <w:bCs/>
      <w:i/>
      <w:iCs/>
      <w:sz w:val="26"/>
      <w:szCs w:val="26"/>
    </w:rPr>
  </w:style>
  <w:style w:type="paragraph" w:styleId="Ttulo6">
    <w:name w:val="heading 6"/>
    <w:basedOn w:val="Normal"/>
    <w:next w:val="Normal"/>
    <w:link w:val="Ttulo6Char"/>
    <w:unhideWhenUsed/>
    <w:qFormat/>
    <w:rsid w:val="00F50DDE"/>
    <w:pPr>
      <w:spacing w:before="240" w:after="60" w:line="240" w:lineRule="auto"/>
      <w:outlineLvl w:val="5"/>
    </w:pPr>
    <w:rPr>
      <w:rFonts w:eastAsia="Times New Roman"/>
      <w:b/>
      <w:bCs/>
    </w:rPr>
  </w:style>
  <w:style w:type="paragraph" w:styleId="Ttulo7">
    <w:name w:val="heading 7"/>
    <w:basedOn w:val="Normal"/>
    <w:next w:val="Normal"/>
    <w:link w:val="Ttulo7Char"/>
    <w:qFormat/>
    <w:rsid w:val="00F50DDE"/>
    <w:pPr>
      <w:spacing w:before="240" w:after="60" w:line="240" w:lineRule="auto"/>
      <w:outlineLvl w:val="6"/>
    </w:pPr>
    <w:rPr>
      <w:rFonts w:ascii="Times New Roman" w:eastAsia="Times New Roman" w:hAnsi="Times New Roman"/>
      <w:sz w:val="24"/>
      <w:szCs w:val="24"/>
    </w:rPr>
  </w:style>
  <w:style w:type="paragraph" w:styleId="Ttulo8">
    <w:name w:val="heading 8"/>
    <w:basedOn w:val="Normal"/>
    <w:next w:val="Normal"/>
    <w:link w:val="Ttulo8Char"/>
    <w:qFormat/>
    <w:rsid w:val="00F50DDE"/>
    <w:pPr>
      <w:keepNext/>
      <w:spacing w:after="0" w:line="240" w:lineRule="auto"/>
      <w:outlineLvl w:val="7"/>
    </w:pPr>
    <w:rPr>
      <w:rFonts w:ascii="Verdana" w:eastAsia="Times New Roman" w:hAnsi="Verdana"/>
      <w:color w:val="000000"/>
      <w:sz w:val="24"/>
      <w:szCs w:val="20"/>
    </w:rPr>
  </w:style>
  <w:style w:type="paragraph" w:styleId="Ttulo9">
    <w:name w:val="heading 9"/>
    <w:basedOn w:val="Normal"/>
    <w:next w:val="Normal"/>
    <w:link w:val="Ttulo9Char"/>
    <w:unhideWhenUsed/>
    <w:qFormat/>
    <w:rsid w:val="00F50DDE"/>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encabezado"/>
    <w:basedOn w:val="Normal"/>
    <w:link w:val="CabealhoChar"/>
    <w:unhideWhenUsed/>
    <w:rsid w:val="00A554F4"/>
    <w:pPr>
      <w:tabs>
        <w:tab w:val="center" w:pos="4252"/>
        <w:tab w:val="right" w:pos="8504"/>
      </w:tabs>
      <w:spacing w:after="0" w:line="240" w:lineRule="auto"/>
    </w:pPr>
  </w:style>
  <w:style w:type="character" w:customStyle="1" w:styleId="CabealhoChar">
    <w:name w:val="Cabeçalho Char"/>
    <w:aliases w:val="Cabeçalho superior Char,Heading 1a Char,encabezado Char"/>
    <w:basedOn w:val="Fontepargpadro"/>
    <w:link w:val="Cabealho"/>
    <w:rsid w:val="00A554F4"/>
  </w:style>
  <w:style w:type="paragraph" w:styleId="Rodap">
    <w:name w:val="footer"/>
    <w:basedOn w:val="Normal"/>
    <w:link w:val="RodapChar"/>
    <w:uiPriority w:val="99"/>
    <w:unhideWhenUsed/>
    <w:rsid w:val="00A554F4"/>
    <w:pPr>
      <w:tabs>
        <w:tab w:val="center" w:pos="4252"/>
        <w:tab w:val="right" w:pos="8504"/>
      </w:tabs>
      <w:spacing w:after="0" w:line="240" w:lineRule="auto"/>
    </w:pPr>
  </w:style>
  <w:style w:type="character" w:customStyle="1" w:styleId="RodapChar">
    <w:name w:val="Rodapé Char"/>
    <w:basedOn w:val="Fontepargpadro"/>
    <w:link w:val="Rodap"/>
    <w:uiPriority w:val="99"/>
    <w:rsid w:val="00A554F4"/>
  </w:style>
  <w:style w:type="paragraph" w:styleId="Textodebalo">
    <w:name w:val="Balloon Text"/>
    <w:basedOn w:val="Normal"/>
    <w:link w:val="TextodebaloChar"/>
    <w:uiPriority w:val="99"/>
    <w:unhideWhenUsed/>
    <w:rsid w:val="00F935F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F935FA"/>
    <w:rPr>
      <w:rFonts w:ascii="Segoe UI" w:hAnsi="Segoe UI" w:cs="Segoe UI"/>
      <w:sz w:val="18"/>
      <w:szCs w:val="18"/>
    </w:rPr>
  </w:style>
  <w:style w:type="table" w:styleId="Tabelacomgrade">
    <w:name w:val="Table Grid"/>
    <w:basedOn w:val="Tabelanormal"/>
    <w:uiPriority w:val="39"/>
    <w:rsid w:val="00B73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8120AD"/>
    <w:rPr>
      <w:color w:val="0563C1" w:themeColor="hyperlink"/>
      <w:u w:val="single"/>
    </w:rPr>
  </w:style>
  <w:style w:type="character" w:customStyle="1" w:styleId="MenoPendente1">
    <w:name w:val="Menção Pendente1"/>
    <w:basedOn w:val="Fontepargpadro"/>
    <w:uiPriority w:val="99"/>
    <w:semiHidden/>
    <w:unhideWhenUsed/>
    <w:rsid w:val="008120AD"/>
    <w:rPr>
      <w:color w:val="808080"/>
      <w:shd w:val="clear" w:color="auto" w:fill="E6E6E6"/>
    </w:rPr>
  </w:style>
  <w:style w:type="character" w:customStyle="1" w:styleId="Ttulo1Char">
    <w:name w:val="Título 1 Char"/>
    <w:basedOn w:val="Fontepargpadro"/>
    <w:link w:val="Ttulo1"/>
    <w:uiPriority w:val="9"/>
    <w:rsid w:val="00F50DDE"/>
    <w:rPr>
      <w:rFonts w:ascii="Times New Roman" w:eastAsia="Times New Roman" w:hAnsi="Times New Roman" w:cs="Times New Roman"/>
      <w:sz w:val="32"/>
      <w:szCs w:val="24"/>
    </w:rPr>
  </w:style>
  <w:style w:type="character" w:customStyle="1" w:styleId="Ttulo2Char">
    <w:name w:val="Título 2 Char"/>
    <w:basedOn w:val="Fontepargpadro"/>
    <w:link w:val="Ttulo2"/>
    <w:uiPriority w:val="9"/>
    <w:rsid w:val="00F50DDE"/>
    <w:rPr>
      <w:rFonts w:ascii="Times New Roman" w:eastAsia="Times New Roman" w:hAnsi="Times New Roman" w:cs="Times New Roman"/>
      <w:b/>
      <w:bCs/>
      <w:sz w:val="24"/>
      <w:szCs w:val="24"/>
    </w:rPr>
  </w:style>
  <w:style w:type="character" w:customStyle="1" w:styleId="Ttulo3Char">
    <w:name w:val="Título 3 Char"/>
    <w:basedOn w:val="Fontepargpadro"/>
    <w:link w:val="Ttulo3"/>
    <w:uiPriority w:val="9"/>
    <w:rsid w:val="00F50DDE"/>
    <w:rPr>
      <w:rFonts w:ascii="Times New Roman" w:eastAsia="Times New Roman" w:hAnsi="Times New Roman" w:cs="Times New Roman"/>
      <w:b/>
      <w:bCs/>
      <w:sz w:val="24"/>
      <w:szCs w:val="24"/>
      <w:u w:val="single"/>
    </w:rPr>
  </w:style>
  <w:style w:type="character" w:customStyle="1" w:styleId="Ttulo4Char">
    <w:name w:val="Título 4 Char"/>
    <w:basedOn w:val="Fontepargpadro"/>
    <w:link w:val="Ttulo4"/>
    <w:uiPriority w:val="9"/>
    <w:rsid w:val="00F50DDE"/>
    <w:rPr>
      <w:rFonts w:ascii="Times New Roman" w:eastAsia="Times New Roman" w:hAnsi="Times New Roman" w:cs="Times New Roman"/>
      <w:sz w:val="28"/>
      <w:szCs w:val="24"/>
    </w:rPr>
  </w:style>
  <w:style w:type="character" w:customStyle="1" w:styleId="Ttulo5Char">
    <w:name w:val="Título 5 Char"/>
    <w:basedOn w:val="Fontepargpadro"/>
    <w:link w:val="Ttulo5"/>
    <w:uiPriority w:val="9"/>
    <w:rsid w:val="00F50DDE"/>
    <w:rPr>
      <w:rFonts w:ascii="Calibri" w:eastAsia="Times New Roman" w:hAnsi="Calibri" w:cs="Times New Roman"/>
      <w:b/>
      <w:bCs/>
      <w:i/>
      <w:iCs/>
      <w:sz w:val="26"/>
      <w:szCs w:val="26"/>
    </w:rPr>
  </w:style>
  <w:style w:type="character" w:customStyle="1" w:styleId="Ttulo6Char">
    <w:name w:val="Título 6 Char"/>
    <w:basedOn w:val="Fontepargpadro"/>
    <w:link w:val="Ttulo6"/>
    <w:rsid w:val="00F50DDE"/>
    <w:rPr>
      <w:rFonts w:ascii="Calibri" w:eastAsia="Times New Roman" w:hAnsi="Calibri" w:cs="Times New Roman"/>
      <w:b/>
      <w:bCs/>
    </w:rPr>
  </w:style>
  <w:style w:type="character" w:customStyle="1" w:styleId="Ttulo7Char">
    <w:name w:val="Título 7 Char"/>
    <w:basedOn w:val="Fontepargpadro"/>
    <w:link w:val="Ttulo7"/>
    <w:rsid w:val="00F50DDE"/>
    <w:rPr>
      <w:rFonts w:ascii="Times New Roman" w:eastAsia="Times New Roman" w:hAnsi="Times New Roman" w:cs="Times New Roman"/>
      <w:sz w:val="24"/>
      <w:szCs w:val="24"/>
    </w:rPr>
  </w:style>
  <w:style w:type="character" w:customStyle="1" w:styleId="Ttulo8Char">
    <w:name w:val="Título 8 Char"/>
    <w:basedOn w:val="Fontepargpadro"/>
    <w:link w:val="Ttulo8"/>
    <w:rsid w:val="00F50DDE"/>
    <w:rPr>
      <w:rFonts w:ascii="Verdana" w:eastAsia="Times New Roman" w:hAnsi="Verdana" w:cs="Times New Roman"/>
      <w:color w:val="000000"/>
      <w:sz w:val="24"/>
      <w:szCs w:val="20"/>
    </w:rPr>
  </w:style>
  <w:style w:type="character" w:customStyle="1" w:styleId="Ttulo9Char">
    <w:name w:val="Título 9 Char"/>
    <w:basedOn w:val="Fontepargpadro"/>
    <w:link w:val="Ttulo9"/>
    <w:rsid w:val="00F50DDE"/>
    <w:rPr>
      <w:rFonts w:ascii="Cambria" w:eastAsia="Times New Roman" w:hAnsi="Cambria" w:cs="Times New Roman"/>
    </w:rPr>
  </w:style>
  <w:style w:type="paragraph" w:styleId="PargrafodaLista">
    <w:name w:val="List Paragraph"/>
    <w:basedOn w:val="Normal"/>
    <w:uiPriority w:val="34"/>
    <w:qFormat/>
    <w:rsid w:val="00F50DDE"/>
    <w:pPr>
      <w:ind w:left="720"/>
      <w:contextualSpacing/>
    </w:pPr>
  </w:style>
  <w:style w:type="paragraph" w:styleId="Corpodetexto">
    <w:name w:val="Body Text"/>
    <w:basedOn w:val="Normal"/>
    <w:link w:val="CorpodetextoChar"/>
    <w:rsid w:val="00F50DDE"/>
    <w:pPr>
      <w:spacing w:after="0" w:line="240" w:lineRule="auto"/>
      <w:ind w:right="-801"/>
      <w:jc w:val="both"/>
    </w:pPr>
    <w:rPr>
      <w:rFonts w:ascii="Arial" w:eastAsia="Times New Roman" w:hAnsi="Arial"/>
      <w:b/>
      <w:sz w:val="20"/>
      <w:szCs w:val="20"/>
    </w:rPr>
  </w:style>
  <w:style w:type="character" w:customStyle="1" w:styleId="CorpodetextoChar">
    <w:name w:val="Corpo de texto Char"/>
    <w:basedOn w:val="Fontepargpadro"/>
    <w:link w:val="Corpodetexto"/>
    <w:rsid w:val="00F50DDE"/>
    <w:rPr>
      <w:rFonts w:ascii="Arial" w:eastAsia="Times New Roman" w:hAnsi="Arial" w:cs="Times New Roman"/>
      <w:b/>
      <w:sz w:val="20"/>
      <w:szCs w:val="20"/>
    </w:rPr>
  </w:style>
  <w:style w:type="paragraph" w:styleId="Recuodecorpodetexto2">
    <w:name w:val="Body Text Indent 2"/>
    <w:basedOn w:val="Normal"/>
    <w:link w:val="Recuodecorpodetexto2Char"/>
    <w:rsid w:val="00F50DDE"/>
    <w:pPr>
      <w:spacing w:after="120" w:line="480" w:lineRule="auto"/>
      <w:ind w:left="283"/>
    </w:pPr>
    <w:rPr>
      <w:rFonts w:ascii="Times New Roman" w:eastAsia="Times New Roman" w:hAnsi="Times New Roman"/>
      <w:sz w:val="24"/>
      <w:szCs w:val="24"/>
    </w:rPr>
  </w:style>
  <w:style w:type="character" w:customStyle="1" w:styleId="Recuodecorpodetexto2Char">
    <w:name w:val="Recuo de corpo de texto 2 Char"/>
    <w:basedOn w:val="Fontepargpadro"/>
    <w:link w:val="Recuodecorpodetexto2"/>
    <w:rsid w:val="00F50DDE"/>
    <w:rPr>
      <w:rFonts w:ascii="Times New Roman" w:eastAsia="Times New Roman" w:hAnsi="Times New Roman" w:cs="Times New Roman"/>
      <w:sz w:val="24"/>
      <w:szCs w:val="24"/>
    </w:rPr>
  </w:style>
  <w:style w:type="paragraph" w:styleId="NormalWeb">
    <w:name w:val="Normal (Web)"/>
    <w:basedOn w:val="Normal"/>
    <w:uiPriority w:val="99"/>
    <w:unhideWhenUsed/>
    <w:rsid w:val="00F50DDE"/>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extodenotaderodapChar">
    <w:name w:val="Texto de nota de rodapé Char"/>
    <w:link w:val="Textodenotaderodap"/>
    <w:rsid w:val="00F50DDE"/>
    <w:rPr>
      <w:rFonts w:ascii="Times New Roman" w:eastAsia="Times New Roman" w:hAnsi="Times New Roman"/>
      <w:szCs w:val="24"/>
    </w:rPr>
  </w:style>
  <w:style w:type="paragraph" w:styleId="Textodenotaderodap">
    <w:name w:val="footnote text"/>
    <w:basedOn w:val="Normal"/>
    <w:link w:val="TextodenotaderodapChar"/>
    <w:unhideWhenUsed/>
    <w:rsid w:val="00F50DDE"/>
    <w:pPr>
      <w:widowControl w:val="0"/>
      <w:suppressAutoHyphens/>
      <w:autoSpaceDE w:val="0"/>
      <w:spacing w:after="0" w:line="240" w:lineRule="auto"/>
    </w:pPr>
    <w:rPr>
      <w:rFonts w:ascii="Times New Roman" w:eastAsia="Times New Roman" w:hAnsi="Times New Roman" w:cstheme="minorBidi"/>
      <w:szCs w:val="24"/>
    </w:rPr>
  </w:style>
  <w:style w:type="character" w:customStyle="1" w:styleId="TextodenotaderodapChar1">
    <w:name w:val="Texto de nota de rodapé Char1"/>
    <w:basedOn w:val="Fontepargpadro"/>
    <w:uiPriority w:val="99"/>
    <w:semiHidden/>
    <w:rsid w:val="00F50DDE"/>
    <w:rPr>
      <w:rFonts w:ascii="Calibri" w:eastAsia="Calibri" w:hAnsi="Calibri" w:cs="Times New Roman"/>
      <w:sz w:val="20"/>
      <w:szCs w:val="20"/>
    </w:rPr>
  </w:style>
  <w:style w:type="paragraph" w:styleId="Commarcadores">
    <w:name w:val="List Bullet"/>
    <w:basedOn w:val="Normal"/>
    <w:unhideWhenUsed/>
    <w:rsid w:val="00F50DDE"/>
    <w:pPr>
      <w:numPr>
        <w:numId w:val="1"/>
      </w:numPr>
      <w:spacing w:after="0" w:line="240" w:lineRule="auto"/>
    </w:pPr>
    <w:rPr>
      <w:rFonts w:ascii="Times New Roman" w:eastAsia="Times New Roman" w:hAnsi="Times New Roman"/>
      <w:sz w:val="24"/>
      <w:szCs w:val="24"/>
      <w:lang w:eastAsia="pt-BR"/>
    </w:rPr>
  </w:style>
  <w:style w:type="paragraph" w:styleId="Ttulo">
    <w:name w:val="Title"/>
    <w:basedOn w:val="Normal"/>
    <w:link w:val="TtuloChar"/>
    <w:uiPriority w:val="99"/>
    <w:qFormat/>
    <w:rsid w:val="00F50DDE"/>
    <w:pPr>
      <w:widowControl w:val="0"/>
      <w:snapToGrid w:val="0"/>
      <w:spacing w:after="0" w:line="240" w:lineRule="auto"/>
      <w:jc w:val="center"/>
    </w:pPr>
    <w:rPr>
      <w:rFonts w:ascii="Utah" w:eastAsia="Times New Roman" w:hAnsi="Utah"/>
      <w:b/>
      <w:sz w:val="24"/>
      <w:szCs w:val="20"/>
    </w:rPr>
  </w:style>
  <w:style w:type="character" w:customStyle="1" w:styleId="TtuloChar">
    <w:name w:val="Título Char"/>
    <w:basedOn w:val="Fontepargpadro"/>
    <w:link w:val="Ttulo"/>
    <w:uiPriority w:val="99"/>
    <w:rsid w:val="00F50DDE"/>
    <w:rPr>
      <w:rFonts w:ascii="Utah" w:eastAsia="Times New Roman" w:hAnsi="Utah" w:cs="Times New Roman"/>
      <w:b/>
      <w:sz w:val="24"/>
      <w:szCs w:val="20"/>
    </w:rPr>
  </w:style>
  <w:style w:type="character" w:customStyle="1" w:styleId="RecuodecorpodetextoChar">
    <w:name w:val="Recuo de corpo de texto Char"/>
    <w:link w:val="Recuodecorpodetexto"/>
    <w:rsid w:val="00F50DDE"/>
    <w:rPr>
      <w:rFonts w:ascii="Times New Roman" w:eastAsia="Times New Roman" w:hAnsi="Times New Roman"/>
      <w:sz w:val="24"/>
      <w:szCs w:val="24"/>
    </w:rPr>
  </w:style>
  <w:style w:type="paragraph" w:styleId="Recuodecorpodetexto">
    <w:name w:val="Body Text Indent"/>
    <w:basedOn w:val="Normal"/>
    <w:link w:val="RecuodecorpodetextoChar"/>
    <w:unhideWhenUsed/>
    <w:rsid w:val="00F50DDE"/>
    <w:pPr>
      <w:spacing w:after="120" w:line="240" w:lineRule="auto"/>
      <w:ind w:left="283"/>
    </w:pPr>
    <w:rPr>
      <w:rFonts w:ascii="Times New Roman" w:eastAsia="Times New Roman" w:hAnsi="Times New Roman" w:cstheme="minorBidi"/>
      <w:sz w:val="24"/>
      <w:szCs w:val="24"/>
    </w:rPr>
  </w:style>
  <w:style w:type="character" w:customStyle="1" w:styleId="RecuodecorpodetextoChar1">
    <w:name w:val="Recuo de corpo de texto Char1"/>
    <w:basedOn w:val="Fontepargpadro"/>
    <w:uiPriority w:val="99"/>
    <w:semiHidden/>
    <w:rsid w:val="00F50DDE"/>
    <w:rPr>
      <w:rFonts w:ascii="Calibri" w:eastAsia="Calibri" w:hAnsi="Calibri" w:cs="Times New Roman"/>
    </w:rPr>
  </w:style>
  <w:style w:type="paragraph" w:styleId="Corpodetexto2">
    <w:name w:val="Body Text 2"/>
    <w:basedOn w:val="Normal"/>
    <w:link w:val="Corpodetexto2Char"/>
    <w:unhideWhenUsed/>
    <w:rsid w:val="00F50DDE"/>
    <w:pPr>
      <w:spacing w:after="120" w:line="480" w:lineRule="auto"/>
    </w:pPr>
    <w:rPr>
      <w:rFonts w:ascii="Times New Roman" w:eastAsia="Times New Roman" w:hAnsi="Times New Roman"/>
      <w:sz w:val="24"/>
      <w:szCs w:val="24"/>
    </w:rPr>
  </w:style>
  <w:style w:type="character" w:customStyle="1" w:styleId="Corpodetexto2Char">
    <w:name w:val="Corpo de texto 2 Char"/>
    <w:basedOn w:val="Fontepargpadro"/>
    <w:link w:val="Corpodetexto2"/>
    <w:rsid w:val="00F50DDE"/>
    <w:rPr>
      <w:rFonts w:ascii="Times New Roman" w:eastAsia="Times New Roman" w:hAnsi="Times New Roman" w:cs="Times New Roman"/>
      <w:sz w:val="24"/>
      <w:szCs w:val="24"/>
    </w:rPr>
  </w:style>
  <w:style w:type="character" w:customStyle="1" w:styleId="Corpodetexto3Char">
    <w:name w:val="Corpo de texto 3 Char"/>
    <w:link w:val="Corpodetexto3"/>
    <w:rsid w:val="00F50DDE"/>
    <w:rPr>
      <w:rFonts w:ascii="Times New Roman" w:eastAsia="Times New Roman" w:hAnsi="Times New Roman"/>
      <w:sz w:val="16"/>
      <w:szCs w:val="16"/>
    </w:rPr>
  </w:style>
  <w:style w:type="paragraph" w:styleId="Corpodetexto3">
    <w:name w:val="Body Text 3"/>
    <w:basedOn w:val="Normal"/>
    <w:link w:val="Corpodetexto3Char"/>
    <w:unhideWhenUsed/>
    <w:rsid w:val="00F50DDE"/>
    <w:pPr>
      <w:spacing w:after="120" w:line="240" w:lineRule="auto"/>
    </w:pPr>
    <w:rPr>
      <w:rFonts w:ascii="Times New Roman" w:eastAsia="Times New Roman" w:hAnsi="Times New Roman" w:cstheme="minorBidi"/>
      <w:sz w:val="16"/>
      <w:szCs w:val="16"/>
    </w:rPr>
  </w:style>
  <w:style w:type="character" w:customStyle="1" w:styleId="Corpodetexto3Char1">
    <w:name w:val="Corpo de texto 3 Char1"/>
    <w:basedOn w:val="Fontepargpadro"/>
    <w:uiPriority w:val="99"/>
    <w:semiHidden/>
    <w:rsid w:val="00F50DDE"/>
    <w:rPr>
      <w:rFonts w:ascii="Calibri" w:eastAsia="Calibri" w:hAnsi="Calibri" w:cs="Times New Roman"/>
      <w:sz w:val="16"/>
      <w:szCs w:val="16"/>
    </w:rPr>
  </w:style>
  <w:style w:type="character" w:customStyle="1" w:styleId="Recuodecorpodetexto3Char">
    <w:name w:val="Recuo de corpo de texto 3 Char"/>
    <w:link w:val="Recuodecorpodetexto3"/>
    <w:rsid w:val="00F50DDE"/>
    <w:rPr>
      <w:rFonts w:ascii="Times New Roman" w:eastAsia="Times New Roman" w:hAnsi="Times New Roman"/>
      <w:sz w:val="16"/>
      <w:szCs w:val="16"/>
    </w:rPr>
  </w:style>
  <w:style w:type="paragraph" w:styleId="Recuodecorpodetexto3">
    <w:name w:val="Body Text Indent 3"/>
    <w:basedOn w:val="Normal"/>
    <w:link w:val="Recuodecorpodetexto3Char"/>
    <w:unhideWhenUsed/>
    <w:rsid w:val="00F50DDE"/>
    <w:pPr>
      <w:spacing w:after="120" w:line="240" w:lineRule="auto"/>
      <w:ind w:left="283"/>
    </w:pPr>
    <w:rPr>
      <w:rFonts w:ascii="Times New Roman" w:eastAsia="Times New Roman" w:hAnsi="Times New Roman" w:cstheme="minorBidi"/>
      <w:sz w:val="16"/>
      <w:szCs w:val="16"/>
    </w:rPr>
  </w:style>
  <w:style w:type="character" w:customStyle="1" w:styleId="Recuodecorpodetexto3Char1">
    <w:name w:val="Recuo de corpo de texto 3 Char1"/>
    <w:basedOn w:val="Fontepargpadro"/>
    <w:uiPriority w:val="99"/>
    <w:semiHidden/>
    <w:rsid w:val="00F50DDE"/>
    <w:rPr>
      <w:rFonts w:ascii="Calibri" w:eastAsia="Calibri" w:hAnsi="Calibri" w:cs="Times New Roman"/>
      <w:sz w:val="16"/>
      <w:szCs w:val="16"/>
    </w:rPr>
  </w:style>
  <w:style w:type="paragraph" w:styleId="SemEspaamento">
    <w:name w:val="No Spacing"/>
    <w:uiPriority w:val="1"/>
    <w:qFormat/>
    <w:rsid w:val="00F50DDE"/>
    <w:pPr>
      <w:spacing w:after="0" w:line="240" w:lineRule="auto"/>
    </w:pPr>
    <w:rPr>
      <w:rFonts w:ascii="Calibri" w:eastAsia="Calibri" w:hAnsi="Calibri" w:cs="Times New Roman"/>
    </w:rPr>
  </w:style>
  <w:style w:type="paragraph" w:customStyle="1" w:styleId="WW-Textoembloco">
    <w:name w:val="WW-Texto em bloco"/>
    <w:basedOn w:val="Normal"/>
    <w:rsid w:val="00F50DDE"/>
    <w:pPr>
      <w:suppressAutoHyphens/>
      <w:spacing w:after="0" w:line="240" w:lineRule="auto"/>
      <w:ind w:left="851" w:right="425" w:hanging="851"/>
      <w:jc w:val="both"/>
    </w:pPr>
    <w:rPr>
      <w:rFonts w:ascii="Arial" w:eastAsia="Times New Roman" w:hAnsi="Arial"/>
      <w:sz w:val="24"/>
      <w:szCs w:val="24"/>
      <w:lang w:eastAsia="pt-BR"/>
    </w:rPr>
  </w:style>
  <w:style w:type="paragraph" w:customStyle="1" w:styleId="bodytext2">
    <w:name w:val="bodytext2"/>
    <w:basedOn w:val="Normal"/>
    <w:rsid w:val="00F50DDE"/>
    <w:pPr>
      <w:spacing w:after="0" w:line="240" w:lineRule="auto"/>
      <w:jc w:val="both"/>
    </w:pPr>
    <w:rPr>
      <w:rFonts w:ascii="Times New Roman" w:eastAsia="Times New Roman" w:hAnsi="Times New Roman"/>
      <w:sz w:val="24"/>
      <w:szCs w:val="24"/>
      <w:lang w:eastAsia="pt-BR"/>
    </w:rPr>
  </w:style>
  <w:style w:type="paragraph" w:customStyle="1" w:styleId="Default">
    <w:name w:val="Default"/>
    <w:rsid w:val="00F50DDE"/>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padro">
    <w:name w:val="padro"/>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ww-corpodetexto21">
    <w:name w:val="ww-corpodetexto21"/>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alexandre">
    <w:name w:val="alexandre"/>
    <w:basedOn w:val="Normal"/>
    <w:rsid w:val="00F50DDE"/>
    <w:pPr>
      <w:spacing w:after="0" w:line="240" w:lineRule="auto"/>
      <w:jc w:val="both"/>
    </w:pPr>
    <w:rPr>
      <w:rFonts w:ascii="Arial" w:eastAsia="Times New Roman" w:hAnsi="Arial"/>
      <w:sz w:val="28"/>
      <w:szCs w:val="20"/>
      <w:lang w:eastAsia="pt-BR"/>
    </w:rPr>
  </w:style>
  <w:style w:type="paragraph" w:customStyle="1" w:styleId="CPL-Item">
    <w:name w:val="CPL - Item"/>
    <w:uiPriority w:val="99"/>
    <w:rsid w:val="00F50DDE"/>
    <w:pPr>
      <w:spacing w:before="200" w:after="80" w:line="240" w:lineRule="auto"/>
      <w:ind w:left="360" w:hanging="360"/>
      <w:contextualSpacing/>
      <w:jc w:val="both"/>
    </w:pPr>
    <w:rPr>
      <w:rFonts w:ascii="Arial" w:eastAsia="Times New Roman" w:hAnsi="Arial" w:cs="Times New Roman"/>
      <w:b/>
      <w:smallCaps/>
      <w:sz w:val="18"/>
      <w:szCs w:val="18"/>
      <w:u w:val="single"/>
      <w:lang w:eastAsia="pt-BR"/>
    </w:rPr>
  </w:style>
  <w:style w:type="paragraph" w:customStyle="1" w:styleId="EstiloCPL-Item8ptNoNegritoSemsublinhado">
    <w:name w:val="Estilo CPL - Item + 8 pt Não Negrito Sem sublinhado"/>
    <w:basedOn w:val="CPL-Item"/>
    <w:autoRedefine/>
    <w:rsid w:val="00F50DDE"/>
    <w:pPr>
      <w:tabs>
        <w:tab w:val="num" w:pos="180"/>
        <w:tab w:val="num" w:pos="587"/>
      </w:tabs>
      <w:spacing w:before="0"/>
      <w:ind w:left="180" w:hanging="180"/>
      <w:contextualSpacing w:val="0"/>
    </w:pPr>
    <w:rPr>
      <w:b w:val="0"/>
      <w:smallCaps w:val="0"/>
      <w:sz w:val="16"/>
      <w:szCs w:val="16"/>
      <w:u w:val="none"/>
    </w:rPr>
  </w:style>
  <w:style w:type="paragraph" w:customStyle="1" w:styleId="CPL-TextodoEdital">
    <w:name w:val="CPL - Texto do Edital"/>
    <w:rsid w:val="00F50DDE"/>
    <w:pPr>
      <w:numPr>
        <w:numId w:val="2"/>
      </w:numPr>
      <w:spacing w:after="0" w:line="240" w:lineRule="auto"/>
      <w:ind w:left="227" w:firstLine="0"/>
      <w:jc w:val="both"/>
    </w:pPr>
    <w:rPr>
      <w:rFonts w:ascii="Arial" w:eastAsia="Times New Roman" w:hAnsi="Arial" w:cs="Times New Roman"/>
      <w:sz w:val="16"/>
      <w:szCs w:val="16"/>
      <w:lang w:eastAsia="pt-BR"/>
    </w:rPr>
  </w:style>
  <w:style w:type="paragraph" w:customStyle="1" w:styleId="WW-Corpodetexto2">
    <w:name w:val="WW-Corpo de texto 2"/>
    <w:basedOn w:val="Normal"/>
    <w:rsid w:val="00F50DDE"/>
    <w:pPr>
      <w:numPr>
        <w:numId w:val="3"/>
      </w:numPr>
      <w:tabs>
        <w:tab w:val="clear" w:pos="587"/>
      </w:tabs>
      <w:suppressAutoHyphens/>
      <w:spacing w:after="0" w:line="240" w:lineRule="auto"/>
      <w:ind w:left="0" w:firstLine="0"/>
      <w:jc w:val="both"/>
    </w:pPr>
    <w:rPr>
      <w:rFonts w:ascii="Times New Roman" w:eastAsia="Times New Roman" w:hAnsi="Times New Roman"/>
      <w:szCs w:val="20"/>
      <w:lang w:eastAsia="ar-SA"/>
    </w:rPr>
  </w:style>
  <w:style w:type="paragraph" w:customStyle="1" w:styleId="Contedodatabela">
    <w:name w:val="Conteúdo da tabela"/>
    <w:basedOn w:val="Normal"/>
    <w:rsid w:val="00F50DDE"/>
    <w:pPr>
      <w:widowControl w:val="0"/>
      <w:suppressLineNumbers/>
      <w:suppressAutoHyphens/>
      <w:spacing w:after="0" w:line="240" w:lineRule="auto"/>
    </w:pPr>
    <w:rPr>
      <w:rFonts w:ascii="Times New Roman" w:eastAsia="Lucida Sans Unicode" w:hAnsi="Times New Roman"/>
      <w:sz w:val="24"/>
      <w:szCs w:val="24"/>
      <w:lang w:eastAsia="pt-BR"/>
    </w:rPr>
  </w:style>
  <w:style w:type="paragraph" w:customStyle="1" w:styleId="-PGINA-">
    <w:name w:val="- PÁGINA -"/>
    <w:rsid w:val="00F50DDE"/>
    <w:pPr>
      <w:suppressAutoHyphens/>
      <w:spacing w:after="0" w:line="240" w:lineRule="auto"/>
    </w:pPr>
    <w:rPr>
      <w:rFonts w:ascii="Times New Roman" w:eastAsia="Times New Roman" w:hAnsi="Times New Roman" w:cs="Times New Roman"/>
      <w:sz w:val="24"/>
      <w:szCs w:val="24"/>
      <w:lang w:eastAsia="ar-SA"/>
    </w:rPr>
  </w:style>
  <w:style w:type="paragraph" w:customStyle="1" w:styleId="Padro0">
    <w:name w:val="Padrão"/>
    <w:basedOn w:val="Default"/>
    <w:next w:val="Default"/>
    <w:uiPriority w:val="99"/>
    <w:rsid w:val="00F50DDE"/>
    <w:rPr>
      <w:rFonts w:eastAsia="Calibri"/>
      <w:color w:val="auto"/>
      <w:lang w:eastAsia="en-US"/>
    </w:rPr>
  </w:style>
  <w:style w:type="character" w:customStyle="1" w:styleId="CharChar">
    <w:name w:val="Char Char"/>
    <w:rsid w:val="00F50DDE"/>
    <w:rPr>
      <w:rFonts w:ascii="Courier (W1)" w:eastAsia="Times New Roman" w:hAnsi="Courier (W1)" w:cs="Times New Roman" w:hint="default"/>
      <w:color w:val="000000"/>
      <w:sz w:val="24"/>
      <w:szCs w:val="20"/>
    </w:rPr>
  </w:style>
  <w:style w:type="character" w:customStyle="1" w:styleId="CharChar2">
    <w:name w:val="Char Char2"/>
    <w:rsid w:val="00F50DDE"/>
    <w:rPr>
      <w:sz w:val="24"/>
      <w:szCs w:val="24"/>
      <w:lang w:val="pt-BR" w:eastAsia="pt-BR" w:bidi="ar-SA"/>
    </w:rPr>
  </w:style>
  <w:style w:type="paragraph" w:styleId="Lista">
    <w:name w:val="List"/>
    <w:basedOn w:val="Corpodetexto"/>
    <w:rsid w:val="00F50DDE"/>
    <w:pPr>
      <w:widowControl w:val="0"/>
      <w:suppressAutoHyphens/>
      <w:autoSpaceDE w:val="0"/>
      <w:ind w:right="0"/>
    </w:pPr>
    <w:rPr>
      <w:rFonts w:ascii="Times New Roman" w:hAnsi="Times New Roman" w:cs="Lucida Sans Unicode"/>
      <w:bCs/>
      <w:sz w:val="22"/>
      <w:szCs w:val="22"/>
    </w:rPr>
  </w:style>
  <w:style w:type="character" w:styleId="Nmerodepgina">
    <w:name w:val="page number"/>
    <w:basedOn w:val="Fontepargpadro"/>
    <w:rsid w:val="00F50DDE"/>
  </w:style>
  <w:style w:type="character" w:styleId="MquinadeescreverHTML">
    <w:name w:val="HTML Typewriter"/>
    <w:unhideWhenUsed/>
    <w:rsid w:val="00F50DDE"/>
    <w:rPr>
      <w:rFonts w:ascii="Courier New" w:eastAsia="Courier New" w:hAnsi="Courier New" w:cs="Courier New" w:hint="default"/>
      <w:sz w:val="20"/>
      <w:szCs w:val="20"/>
    </w:rPr>
  </w:style>
  <w:style w:type="character" w:customStyle="1" w:styleId="CharChar0">
    <w:name w:val="Char Char"/>
    <w:rsid w:val="00F50DDE"/>
    <w:rPr>
      <w:rFonts w:ascii="Courier (W1)" w:eastAsia="Times New Roman" w:hAnsi="Courier (W1)" w:cs="Times New Roman"/>
      <w:color w:val="000000"/>
      <w:sz w:val="24"/>
      <w:szCs w:val="20"/>
    </w:rPr>
  </w:style>
  <w:style w:type="paragraph" w:styleId="Subttulo">
    <w:name w:val="Subtitle"/>
    <w:basedOn w:val="Normal"/>
    <w:link w:val="SubttuloChar"/>
    <w:qFormat/>
    <w:rsid w:val="00F50DDE"/>
    <w:pPr>
      <w:spacing w:after="0" w:line="240" w:lineRule="auto"/>
      <w:jc w:val="center"/>
    </w:pPr>
    <w:rPr>
      <w:rFonts w:ascii="Arial" w:eastAsia="Times New Roman" w:hAnsi="Arial"/>
      <w:b/>
      <w:snapToGrid w:val="0"/>
      <w:color w:val="000000"/>
      <w:sz w:val="24"/>
      <w:szCs w:val="20"/>
    </w:rPr>
  </w:style>
  <w:style w:type="character" w:customStyle="1" w:styleId="SubttuloChar">
    <w:name w:val="Subtítulo Char"/>
    <w:basedOn w:val="Fontepargpadro"/>
    <w:link w:val="Subttulo"/>
    <w:rsid w:val="00F50DDE"/>
    <w:rPr>
      <w:rFonts w:ascii="Arial" w:eastAsia="Times New Roman" w:hAnsi="Arial" w:cs="Times New Roman"/>
      <w:b/>
      <w:snapToGrid w:val="0"/>
      <w:color w:val="000000"/>
      <w:sz w:val="24"/>
      <w:szCs w:val="20"/>
    </w:rPr>
  </w:style>
  <w:style w:type="character" w:styleId="Forte">
    <w:name w:val="Strong"/>
    <w:uiPriority w:val="22"/>
    <w:qFormat/>
    <w:rsid w:val="00F50DDE"/>
    <w:rPr>
      <w:b/>
      <w:bCs/>
    </w:rPr>
  </w:style>
  <w:style w:type="character" w:customStyle="1" w:styleId="style21">
    <w:name w:val="style21"/>
    <w:rsid w:val="00F50DDE"/>
    <w:rPr>
      <w:sz w:val="20"/>
      <w:szCs w:val="20"/>
    </w:rPr>
  </w:style>
  <w:style w:type="character" w:styleId="nfase">
    <w:name w:val="Emphasis"/>
    <w:uiPriority w:val="20"/>
    <w:qFormat/>
    <w:rsid w:val="00F50DDE"/>
    <w:rPr>
      <w:i/>
      <w:iCs/>
    </w:rPr>
  </w:style>
  <w:style w:type="character" w:customStyle="1" w:styleId="TextodecomentrioChar">
    <w:name w:val="Texto de comentário Char"/>
    <w:link w:val="Textodecomentrio"/>
    <w:uiPriority w:val="99"/>
    <w:qFormat/>
    <w:rsid w:val="00F50DDE"/>
  </w:style>
  <w:style w:type="paragraph" w:styleId="Textodecomentrio">
    <w:name w:val="annotation text"/>
    <w:basedOn w:val="Normal"/>
    <w:link w:val="TextodecomentrioChar"/>
    <w:uiPriority w:val="99"/>
    <w:unhideWhenUsed/>
    <w:qFormat/>
    <w:rsid w:val="00F50DDE"/>
    <w:pPr>
      <w:spacing w:line="240" w:lineRule="auto"/>
    </w:pPr>
    <w:rPr>
      <w:rFonts w:asciiTheme="minorHAnsi" w:eastAsiaTheme="minorHAnsi" w:hAnsiTheme="minorHAnsi" w:cstheme="minorBidi"/>
    </w:rPr>
  </w:style>
  <w:style w:type="character" w:customStyle="1" w:styleId="TextodecomentrioChar1">
    <w:name w:val="Texto de comentário Char1"/>
    <w:basedOn w:val="Fontepargpadro"/>
    <w:uiPriority w:val="99"/>
    <w:semiHidden/>
    <w:rsid w:val="00F50DDE"/>
    <w:rPr>
      <w:rFonts w:ascii="Calibri" w:eastAsia="Calibri" w:hAnsi="Calibri" w:cs="Times New Roman"/>
      <w:sz w:val="20"/>
      <w:szCs w:val="20"/>
    </w:rPr>
  </w:style>
  <w:style w:type="character" w:customStyle="1" w:styleId="AssuntodocomentrioChar">
    <w:name w:val="Assunto do comentário Char"/>
    <w:link w:val="Assuntodocomentrio"/>
    <w:uiPriority w:val="99"/>
    <w:semiHidden/>
    <w:rsid w:val="00F50DDE"/>
    <w:rPr>
      <w:b/>
      <w:bCs/>
    </w:rPr>
  </w:style>
  <w:style w:type="paragraph" w:styleId="Assuntodocomentrio">
    <w:name w:val="annotation subject"/>
    <w:basedOn w:val="Textodecomentrio"/>
    <w:next w:val="Textodecomentrio"/>
    <w:link w:val="AssuntodocomentrioChar"/>
    <w:uiPriority w:val="99"/>
    <w:semiHidden/>
    <w:unhideWhenUsed/>
    <w:rsid w:val="00F50DDE"/>
    <w:rPr>
      <w:b/>
      <w:bCs/>
    </w:rPr>
  </w:style>
  <w:style w:type="character" w:customStyle="1" w:styleId="AssuntodocomentrioChar1">
    <w:name w:val="Assunto do comentário Char1"/>
    <w:basedOn w:val="TextodecomentrioChar1"/>
    <w:uiPriority w:val="99"/>
    <w:semiHidden/>
    <w:rsid w:val="00F50DDE"/>
    <w:rPr>
      <w:rFonts w:ascii="Calibri" w:eastAsia="Calibri" w:hAnsi="Calibri" w:cs="Times New Roman"/>
      <w:b/>
      <w:bCs/>
      <w:sz w:val="20"/>
      <w:szCs w:val="20"/>
    </w:rPr>
  </w:style>
  <w:style w:type="paragraph" w:customStyle="1" w:styleId="ecxmsonormal">
    <w:name w:val="ecxmsonormal"/>
    <w:basedOn w:val="Normal"/>
    <w:rsid w:val="00F50DD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ableParagraph">
    <w:name w:val="Table Paragraph"/>
    <w:basedOn w:val="Normal"/>
    <w:uiPriority w:val="1"/>
    <w:qFormat/>
    <w:rsid w:val="00F50DDE"/>
    <w:pPr>
      <w:widowControl w:val="0"/>
      <w:spacing w:after="0" w:line="240" w:lineRule="auto"/>
    </w:pPr>
    <w:rPr>
      <w:lang w:val="en-US"/>
    </w:rPr>
  </w:style>
  <w:style w:type="character" w:customStyle="1" w:styleId="apple-converted-space">
    <w:name w:val="apple-converted-space"/>
    <w:rsid w:val="00F50DDE"/>
  </w:style>
  <w:style w:type="character" w:styleId="Refdecomentrio">
    <w:name w:val="annotation reference"/>
    <w:basedOn w:val="Fontepargpadro"/>
    <w:uiPriority w:val="99"/>
    <w:semiHidden/>
    <w:unhideWhenUsed/>
    <w:rsid w:val="00D17C78"/>
    <w:rPr>
      <w:sz w:val="16"/>
      <w:szCs w:val="16"/>
    </w:rPr>
  </w:style>
  <w:style w:type="paragraph" w:styleId="Reviso">
    <w:name w:val="Revision"/>
    <w:hidden/>
    <w:uiPriority w:val="99"/>
    <w:semiHidden/>
    <w:rsid w:val="0035685F"/>
    <w:pPr>
      <w:spacing w:after="0" w:line="240" w:lineRule="auto"/>
    </w:pPr>
    <w:rPr>
      <w:rFonts w:ascii="Calibri" w:eastAsia="Calibri" w:hAnsi="Calibri" w:cs="Times New Roman"/>
    </w:rPr>
  </w:style>
  <w:style w:type="character" w:customStyle="1" w:styleId="CharChar1">
    <w:name w:val="Char Char"/>
    <w:rsid w:val="00A914E3"/>
    <w:rPr>
      <w:rFonts w:ascii="Courier (W1)" w:eastAsia="Times New Roman" w:hAnsi="Courier (W1)" w:cs="Times New Roman"/>
      <w:color w:val="000000"/>
      <w:sz w:val="24"/>
      <w:szCs w:val="20"/>
    </w:rPr>
  </w:style>
  <w:style w:type="character" w:customStyle="1" w:styleId="CharChar3">
    <w:name w:val="Char Char"/>
    <w:rsid w:val="00E12B15"/>
    <w:rPr>
      <w:rFonts w:ascii="Courier (W1)" w:eastAsia="Times New Roman" w:hAnsi="Courier (W1)" w:cs="Times New Roman"/>
      <w:color w:val="000000"/>
      <w:sz w:val="24"/>
      <w:szCs w:val="20"/>
    </w:rPr>
  </w:style>
  <w:style w:type="paragraph" w:customStyle="1" w:styleId="western">
    <w:name w:val="western"/>
    <w:basedOn w:val="Normal"/>
    <w:uiPriority w:val="99"/>
    <w:rsid w:val="00436C9A"/>
    <w:pPr>
      <w:spacing w:before="100" w:beforeAutospacing="1" w:after="0" w:line="240" w:lineRule="auto"/>
      <w:ind w:right="96"/>
      <w:jc w:val="both"/>
    </w:pPr>
    <w:rPr>
      <w:rFonts w:ascii="Arial" w:eastAsia="Times New Roman" w:hAnsi="Arial" w:cs="Arial"/>
      <w:sz w:val="24"/>
      <w:szCs w:val="24"/>
      <w:lang w:eastAsia="pt-BR"/>
    </w:rPr>
  </w:style>
  <w:style w:type="paragraph" w:customStyle="1" w:styleId="Nivel01">
    <w:name w:val="Nivel 01"/>
    <w:basedOn w:val="Ttulo1"/>
    <w:next w:val="Normal"/>
    <w:qFormat/>
    <w:rsid w:val="00985601"/>
    <w:pPr>
      <w:keepLines/>
      <w:numPr>
        <w:numId w:val="25"/>
      </w:numPr>
      <w:tabs>
        <w:tab w:val="left" w:pos="567"/>
      </w:tabs>
      <w:spacing w:before="240"/>
      <w:jc w:val="both"/>
    </w:pPr>
    <w:rPr>
      <w:rFonts w:ascii="Arial" w:eastAsiaTheme="majorEastAsia" w:hAnsi="Arial" w:cs="Arial"/>
      <w:b/>
      <w:bCs/>
      <w:sz w:val="20"/>
      <w:szCs w:val="20"/>
      <w:lang w:eastAsia="pt-BR"/>
    </w:rPr>
  </w:style>
  <w:style w:type="paragraph" w:customStyle="1" w:styleId="Nivel2">
    <w:name w:val="Nivel 2"/>
    <w:basedOn w:val="Normal"/>
    <w:link w:val="Nivel2Char"/>
    <w:qFormat/>
    <w:rsid w:val="00985601"/>
    <w:pPr>
      <w:numPr>
        <w:ilvl w:val="2"/>
        <w:numId w:val="25"/>
      </w:numPr>
      <w:spacing w:before="120" w:after="120"/>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985601"/>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85601"/>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985601"/>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985601"/>
    <w:rPr>
      <w:i/>
      <w:iCs/>
      <w:color w:val="FF0000"/>
    </w:rPr>
  </w:style>
  <w:style w:type="character" w:customStyle="1" w:styleId="Nvel2-RedChar">
    <w:name w:val="Nível 2 -Red Char"/>
    <w:basedOn w:val="Nivel2Char"/>
    <w:link w:val="Nvel2-Red"/>
    <w:rsid w:val="00985601"/>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985601"/>
    <w:rPr>
      <w:i/>
      <w:iCs/>
      <w:color w:val="FF0000"/>
    </w:rPr>
  </w:style>
  <w:style w:type="character" w:customStyle="1" w:styleId="Nvel3-RChar">
    <w:name w:val="Nível 3-R Char"/>
    <w:basedOn w:val="Fontepargpadro"/>
    <w:link w:val="Nvel3-R"/>
    <w:rsid w:val="00985601"/>
    <w:rPr>
      <w:rFonts w:ascii="Arial" w:eastAsiaTheme="minorEastAsia" w:hAnsi="Arial" w:cs="Arial"/>
      <w:i/>
      <w:iCs/>
      <w:color w:val="FF0000"/>
      <w:sz w:val="20"/>
      <w:szCs w:val="20"/>
      <w:lang w:eastAsia="pt-BR"/>
    </w:rPr>
  </w:style>
  <w:style w:type="paragraph" w:customStyle="1" w:styleId="ou">
    <w:name w:val="ou"/>
    <w:basedOn w:val="PargrafodaLista"/>
    <w:link w:val="ouChar"/>
    <w:qFormat/>
    <w:rsid w:val="00B62135"/>
    <w:pPr>
      <w:spacing w:before="60" w:after="60" w:line="259" w:lineRule="auto"/>
      <w:ind w:left="0"/>
      <w:contextualSpacing w:val="0"/>
      <w:jc w:val="center"/>
    </w:pPr>
    <w:rPr>
      <w:rFonts w:ascii="Arial" w:eastAsiaTheme="minorHAnsi" w:hAnsi="Arial" w:cs="Arial"/>
      <w:b/>
      <w:bCs/>
      <w:i/>
      <w:iCs/>
      <w:color w:val="FF0000"/>
      <w:sz w:val="24"/>
      <w:szCs w:val="24"/>
      <w:u w:val="single"/>
      <w:lang w:eastAsia="pt-BR"/>
    </w:rPr>
  </w:style>
  <w:style w:type="character" w:customStyle="1" w:styleId="ouChar">
    <w:name w:val="ou Char"/>
    <w:basedOn w:val="Fontepargpadro"/>
    <w:link w:val="ou"/>
    <w:rsid w:val="00B62135"/>
    <w:rPr>
      <w:rFonts w:ascii="Arial" w:hAnsi="Arial" w:cs="Arial"/>
      <w:b/>
      <w:bCs/>
      <w:i/>
      <w:iCs/>
      <w:color w:val="FF0000"/>
      <w:sz w:val="24"/>
      <w:szCs w:val="24"/>
      <w:u w:val="single"/>
      <w:lang w:eastAsia="pt-BR"/>
    </w:rPr>
  </w:style>
  <w:style w:type="paragraph" w:customStyle="1" w:styleId="Corpodetexto21">
    <w:name w:val="Corpo de texto 21"/>
    <w:basedOn w:val="Normal"/>
    <w:rsid w:val="00B62135"/>
    <w:pPr>
      <w:widowControl w:val="0"/>
      <w:suppressAutoHyphens/>
      <w:autoSpaceDE w:val="0"/>
      <w:spacing w:before="520" w:after="0" w:line="252" w:lineRule="auto"/>
      <w:jc w:val="both"/>
    </w:pPr>
    <w:rPr>
      <w:rFonts w:ascii="Tahoma" w:eastAsia="Times New Roman" w:hAnsi="Tahoma"/>
      <w:b/>
      <w:color w:val="0000FF"/>
      <w:szCs w:val="24"/>
      <w:lang w:eastAsia="ar-SA"/>
    </w:rPr>
  </w:style>
  <w:style w:type="table" w:customStyle="1" w:styleId="TableNormal">
    <w:name w:val="Table Normal"/>
    <w:uiPriority w:val="2"/>
    <w:semiHidden/>
    <w:unhideWhenUsed/>
    <w:qFormat/>
    <w:rsid w:val="004C6F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3401">
      <w:bodyDiv w:val="1"/>
      <w:marLeft w:val="0"/>
      <w:marRight w:val="0"/>
      <w:marTop w:val="0"/>
      <w:marBottom w:val="0"/>
      <w:divBdr>
        <w:top w:val="none" w:sz="0" w:space="0" w:color="auto"/>
        <w:left w:val="none" w:sz="0" w:space="0" w:color="auto"/>
        <w:bottom w:val="none" w:sz="0" w:space="0" w:color="auto"/>
        <w:right w:val="none" w:sz="0" w:space="0" w:color="auto"/>
      </w:divBdr>
    </w:div>
    <w:div w:id="104274632">
      <w:bodyDiv w:val="1"/>
      <w:marLeft w:val="0"/>
      <w:marRight w:val="0"/>
      <w:marTop w:val="0"/>
      <w:marBottom w:val="0"/>
      <w:divBdr>
        <w:top w:val="none" w:sz="0" w:space="0" w:color="auto"/>
        <w:left w:val="none" w:sz="0" w:space="0" w:color="auto"/>
        <w:bottom w:val="none" w:sz="0" w:space="0" w:color="auto"/>
        <w:right w:val="none" w:sz="0" w:space="0" w:color="auto"/>
      </w:divBdr>
    </w:div>
    <w:div w:id="360204150">
      <w:bodyDiv w:val="1"/>
      <w:marLeft w:val="0"/>
      <w:marRight w:val="0"/>
      <w:marTop w:val="0"/>
      <w:marBottom w:val="0"/>
      <w:divBdr>
        <w:top w:val="none" w:sz="0" w:space="0" w:color="auto"/>
        <w:left w:val="none" w:sz="0" w:space="0" w:color="auto"/>
        <w:bottom w:val="none" w:sz="0" w:space="0" w:color="auto"/>
        <w:right w:val="none" w:sz="0" w:space="0" w:color="auto"/>
      </w:divBdr>
    </w:div>
    <w:div w:id="391005484">
      <w:bodyDiv w:val="1"/>
      <w:marLeft w:val="0"/>
      <w:marRight w:val="0"/>
      <w:marTop w:val="0"/>
      <w:marBottom w:val="0"/>
      <w:divBdr>
        <w:top w:val="none" w:sz="0" w:space="0" w:color="auto"/>
        <w:left w:val="none" w:sz="0" w:space="0" w:color="auto"/>
        <w:bottom w:val="none" w:sz="0" w:space="0" w:color="auto"/>
        <w:right w:val="none" w:sz="0" w:space="0" w:color="auto"/>
      </w:divBdr>
    </w:div>
    <w:div w:id="586311686">
      <w:bodyDiv w:val="1"/>
      <w:marLeft w:val="0"/>
      <w:marRight w:val="0"/>
      <w:marTop w:val="0"/>
      <w:marBottom w:val="0"/>
      <w:divBdr>
        <w:top w:val="none" w:sz="0" w:space="0" w:color="auto"/>
        <w:left w:val="none" w:sz="0" w:space="0" w:color="auto"/>
        <w:bottom w:val="none" w:sz="0" w:space="0" w:color="auto"/>
        <w:right w:val="none" w:sz="0" w:space="0" w:color="auto"/>
      </w:divBdr>
    </w:div>
    <w:div w:id="696125328">
      <w:bodyDiv w:val="1"/>
      <w:marLeft w:val="0"/>
      <w:marRight w:val="0"/>
      <w:marTop w:val="0"/>
      <w:marBottom w:val="0"/>
      <w:divBdr>
        <w:top w:val="none" w:sz="0" w:space="0" w:color="auto"/>
        <w:left w:val="none" w:sz="0" w:space="0" w:color="auto"/>
        <w:bottom w:val="none" w:sz="0" w:space="0" w:color="auto"/>
        <w:right w:val="none" w:sz="0" w:space="0" w:color="auto"/>
      </w:divBdr>
    </w:div>
    <w:div w:id="852694698">
      <w:bodyDiv w:val="1"/>
      <w:marLeft w:val="0"/>
      <w:marRight w:val="0"/>
      <w:marTop w:val="0"/>
      <w:marBottom w:val="0"/>
      <w:divBdr>
        <w:top w:val="none" w:sz="0" w:space="0" w:color="auto"/>
        <w:left w:val="none" w:sz="0" w:space="0" w:color="auto"/>
        <w:bottom w:val="none" w:sz="0" w:space="0" w:color="auto"/>
        <w:right w:val="none" w:sz="0" w:space="0" w:color="auto"/>
      </w:divBdr>
    </w:div>
    <w:div w:id="1217357717">
      <w:bodyDiv w:val="1"/>
      <w:marLeft w:val="0"/>
      <w:marRight w:val="0"/>
      <w:marTop w:val="0"/>
      <w:marBottom w:val="0"/>
      <w:divBdr>
        <w:top w:val="none" w:sz="0" w:space="0" w:color="auto"/>
        <w:left w:val="none" w:sz="0" w:space="0" w:color="auto"/>
        <w:bottom w:val="none" w:sz="0" w:space="0" w:color="auto"/>
        <w:right w:val="none" w:sz="0" w:space="0" w:color="auto"/>
      </w:divBdr>
    </w:div>
    <w:div w:id="1221401308">
      <w:bodyDiv w:val="1"/>
      <w:marLeft w:val="0"/>
      <w:marRight w:val="0"/>
      <w:marTop w:val="0"/>
      <w:marBottom w:val="0"/>
      <w:divBdr>
        <w:top w:val="none" w:sz="0" w:space="0" w:color="auto"/>
        <w:left w:val="none" w:sz="0" w:space="0" w:color="auto"/>
        <w:bottom w:val="none" w:sz="0" w:space="0" w:color="auto"/>
        <w:right w:val="none" w:sz="0" w:space="0" w:color="auto"/>
      </w:divBdr>
    </w:div>
    <w:div w:id="1249002312">
      <w:bodyDiv w:val="1"/>
      <w:marLeft w:val="0"/>
      <w:marRight w:val="0"/>
      <w:marTop w:val="0"/>
      <w:marBottom w:val="0"/>
      <w:divBdr>
        <w:top w:val="none" w:sz="0" w:space="0" w:color="auto"/>
        <w:left w:val="none" w:sz="0" w:space="0" w:color="auto"/>
        <w:bottom w:val="none" w:sz="0" w:space="0" w:color="auto"/>
        <w:right w:val="none" w:sz="0" w:space="0" w:color="auto"/>
      </w:divBdr>
    </w:div>
    <w:div w:id="1339430283">
      <w:bodyDiv w:val="1"/>
      <w:marLeft w:val="0"/>
      <w:marRight w:val="0"/>
      <w:marTop w:val="0"/>
      <w:marBottom w:val="0"/>
      <w:divBdr>
        <w:top w:val="none" w:sz="0" w:space="0" w:color="auto"/>
        <w:left w:val="none" w:sz="0" w:space="0" w:color="auto"/>
        <w:bottom w:val="none" w:sz="0" w:space="0" w:color="auto"/>
        <w:right w:val="none" w:sz="0" w:space="0" w:color="auto"/>
      </w:divBdr>
    </w:div>
    <w:div w:id="1707824817">
      <w:bodyDiv w:val="1"/>
      <w:marLeft w:val="0"/>
      <w:marRight w:val="0"/>
      <w:marTop w:val="0"/>
      <w:marBottom w:val="0"/>
      <w:divBdr>
        <w:top w:val="none" w:sz="0" w:space="0" w:color="auto"/>
        <w:left w:val="none" w:sz="0" w:space="0" w:color="auto"/>
        <w:bottom w:val="none" w:sz="0" w:space="0" w:color="auto"/>
        <w:right w:val="none" w:sz="0" w:space="0" w:color="auto"/>
      </w:divBdr>
    </w:div>
    <w:div w:id="1819111263">
      <w:bodyDiv w:val="1"/>
      <w:marLeft w:val="0"/>
      <w:marRight w:val="0"/>
      <w:marTop w:val="0"/>
      <w:marBottom w:val="0"/>
      <w:divBdr>
        <w:top w:val="none" w:sz="0" w:space="0" w:color="auto"/>
        <w:left w:val="none" w:sz="0" w:space="0" w:color="auto"/>
        <w:bottom w:val="none" w:sz="0" w:space="0" w:color="auto"/>
        <w:right w:val="none" w:sz="0" w:space="0" w:color="auto"/>
      </w:divBdr>
    </w:div>
    <w:div w:id="1862283724">
      <w:bodyDiv w:val="1"/>
      <w:marLeft w:val="0"/>
      <w:marRight w:val="0"/>
      <w:marTop w:val="0"/>
      <w:marBottom w:val="0"/>
      <w:divBdr>
        <w:top w:val="none" w:sz="0" w:space="0" w:color="auto"/>
        <w:left w:val="none" w:sz="0" w:space="0" w:color="auto"/>
        <w:bottom w:val="none" w:sz="0" w:space="0" w:color="auto"/>
        <w:right w:val="none" w:sz="0" w:space="0" w:color="auto"/>
      </w:divBdr>
    </w:div>
    <w:div w:id="1894347589">
      <w:bodyDiv w:val="1"/>
      <w:marLeft w:val="0"/>
      <w:marRight w:val="0"/>
      <w:marTop w:val="0"/>
      <w:marBottom w:val="0"/>
      <w:divBdr>
        <w:top w:val="none" w:sz="0" w:space="0" w:color="auto"/>
        <w:left w:val="none" w:sz="0" w:space="0" w:color="auto"/>
        <w:bottom w:val="none" w:sz="0" w:space="0" w:color="auto"/>
        <w:right w:val="none" w:sz="0" w:space="0" w:color="auto"/>
      </w:divBdr>
    </w:div>
    <w:div w:id="1895002995">
      <w:bodyDiv w:val="1"/>
      <w:marLeft w:val="0"/>
      <w:marRight w:val="0"/>
      <w:marTop w:val="0"/>
      <w:marBottom w:val="0"/>
      <w:divBdr>
        <w:top w:val="none" w:sz="0" w:space="0" w:color="auto"/>
        <w:left w:val="none" w:sz="0" w:space="0" w:color="auto"/>
        <w:bottom w:val="none" w:sz="0" w:space="0" w:color="auto"/>
        <w:right w:val="none" w:sz="0" w:space="0" w:color="auto"/>
      </w:divBdr>
    </w:div>
    <w:div w:id="1910378915">
      <w:bodyDiv w:val="1"/>
      <w:marLeft w:val="0"/>
      <w:marRight w:val="0"/>
      <w:marTop w:val="0"/>
      <w:marBottom w:val="0"/>
      <w:divBdr>
        <w:top w:val="none" w:sz="0" w:space="0" w:color="auto"/>
        <w:left w:val="none" w:sz="0" w:space="0" w:color="auto"/>
        <w:bottom w:val="none" w:sz="0" w:space="0" w:color="auto"/>
        <w:right w:val="none" w:sz="0" w:space="0" w:color="auto"/>
      </w:divBdr>
    </w:div>
    <w:div w:id="1924561085">
      <w:bodyDiv w:val="1"/>
      <w:marLeft w:val="0"/>
      <w:marRight w:val="0"/>
      <w:marTop w:val="0"/>
      <w:marBottom w:val="0"/>
      <w:divBdr>
        <w:top w:val="none" w:sz="0" w:space="0" w:color="auto"/>
        <w:left w:val="none" w:sz="0" w:space="0" w:color="auto"/>
        <w:bottom w:val="none" w:sz="0" w:space="0" w:color="auto"/>
        <w:right w:val="none" w:sz="0" w:space="0" w:color="auto"/>
      </w:divBdr>
    </w:div>
    <w:div w:id="19713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31504-C40E-41DD-8BD8-B719D2E6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2409</Words>
  <Characters>13011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caio felipe</dc:creator>
  <cp:lastModifiedBy>Licitação</cp:lastModifiedBy>
  <cp:revision>4</cp:revision>
  <cp:lastPrinted>2024-01-15T12:18:00Z</cp:lastPrinted>
  <dcterms:created xsi:type="dcterms:W3CDTF">2024-07-09T13:57:00Z</dcterms:created>
  <dcterms:modified xsi:type="dcterms:W3CDTF">2024-07-09T14:17:00Z</dcterms:modified>
</cp:coreProperties>
</file>